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032C48" w14:textId="77777777" w:rsidR="000069CB" w:rsidRDefault="000069CB" w:rsidP="007C33BB"/>
    <w:p w14:paraId="15FC095A" w14:textId="77777777" w:rsidR="00B86729" w:rsidRPr="00584668" w:rsidRDefault="00B86729" w:rsidP="007C33BB">
      <w:pPr>
        <w:rPr>
          <w:lang w:val="en-US"/>
        </w:rPr>
      </w:pPr>
    </w:p>
    <w:p w14:paraId="09353629" w14:textId="77777777" w:rsidR="00AF0051" w:rsidRDefault="00AF0051" w:rsidP="007C33BB">
      <w:pPr>
        <w:pStyle w:val="Heading1"/>
      </w:pPr>
      <w:r>
        <w:t>Memo</w:t>
      </w:r>
    </w:p>
    <w:p w14:paraId="286EEA70" w14:textId="77777777" w:rsidR="00B86729" w:rsidRDefault="00B86729" w:rsidP="007C33BB">
      <w:pPr>
        <w:rPr>
          <w:lang w:val="en-US"/>
        </w:rPr>
      </w:pPr>
    </w:p>
    <w:tbl>
      <w:tblPr>
        <w:tblStyle w:val="GridTable4-Accent5"/>
        <w:tblW w:w="0" w:type="auto"/>
        <w:tblBorders>
          <w:top w:val="single" w:sz="8" w:space="0" w:color="391B76"/>
          <w:left w:val="single" w:sz="8" w:space="0" w:color="391B76"/>
          <w:bottom w:val="single" w:sz="8" w:space="0" w:color="391B76"/>
          <w:right w:val="single" w:sz="8" w:space="0" w:color="391B76"/>
          <w:insideH w:val="single" w:sz="8" w:space="0" w:color="391B76"/>
          <w:insideV w:val="single" w:sz="8" w:space="0" w:color="391B76"/>
        </w:tblBorders>
        <w:tblLook w:val="0680" w:firstRow="0" w:lastRow="0" w:firstColumn="1" w:lastColumn="0" w:noHBand="1" w:noVBand="1"/>
      </w:tblPr>
      <w:tblGrid>
        <w:gridCol w:w="1975"/>
        <w:gridCol w:w="7031"/>
      </w:tblGrid>
      <w:tr w:rsidR="001D3A0C" w14:paraId="59D9239F" w14:textId="77777777" w:rsidTr="00B118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shd w:val="clear" w:color="auto" w:fill="D7D6E9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42248C06" w14:textId="07AC8DF9" w:rsidR="001D3A0C" w:rsidRDefault="001D3A0C" w:rsidP="007C33BB">
            <w:pPr>
              <w:rPr>
                <w:rFonts w:cstheme="minorHAnsi"/>
                <w:b w:val="0"/>
                <w:bCs w:val="0"/>
              </w:rPr>
            </w:pPr>
            <w:r w:rsidRPr="00EF6992">
              <w:t>To:</w:t>
            </w:r>
          </w:p>
        </w:tc>
        <w:tc>
          <w:tcPr>
            <w:tcW w:w="7031" w:type="dxa"/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F1CAB02" w14:textId="66B2BCD9" w:rsidR="001D3A0C" w:rsidRDefault="003F4E29" w:rsidP="007C33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rPr>
                <w:iCs/>
              </w:rPr>
              <w:t xml:space="preserve">All Primary and Secondary Principals – DOBCEL Schools </w:t>
            </w:r>
          </w:p>
        </w:tc>
      </w:tr>
      <w:tr w:rsidR="001D3A0C" w14:paraId="223DF395" w14:textId="77777777" w:rsidTr="00B118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shd w:val="clear" w:color="auto" w:fill="D7D6E9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7A3877EE" w14:textId="50A2CCFE" w:rsidR="001D3A0C" w:rsidRDefault="001D3A0C" w:rsidP="007C33BB">
            <w:pPr>
              <w:rPr>
                <w:b w:val="0"/>
                <w:bCs w:val="0"/>
                <w:lang w:val="en-US"/>
              </w:rPr>
            </w:pPr>
            <w:r w:rsidRPr="00EF6992">
              <w:t>From:</w:t>
            </w:r>
          </w:p>
        </w:tc>
        <w:tc>
          <w:tcPr>
            <w:tcW w:w="7031" w:type="dxa"/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35DD840" w14:textId="2CE3BE91" w:rsidR="001D3A0C" w:rsidRDefault="003F4E29" w:rsidP="007C33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rPr>
                <w:iCs/>
              </w:rPr>
              <w:t>Paul Jans</w:t>
            </w:r>
            <w:r w:rsidR="000364F1">
              <w:rPr>
                <w:iCs/>
              </w:rPr>
              <w:t xml:space="preserve">, Assistant Director: Business Services </w:t>
            </w:r>
          </w:p>
        </w:tc>
      </w:tr>
      <w:tr w:rsidR="001D3A0C" w14:paraId="0D8D9145" w14:textId="77777777" w:rsidTr="00B118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shd w:val="clear" w:color="auto" w:fill="D7D6E9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73FDA322" w14:textId="55523418" w:rsidR="001D3A0C" w:rsidRDefault="001D3A0C" w:rsidP="007C33BB">
            <w:pPr>
              <w:rPr>
                <w:rFonts w:cstheme="minorHAnsi"/>
                <w:b w:val="0"/>
                <w:bCs w:val="0"/>
              </w:rPr>
            </w:pPr>
            <w:r w:rsidRPr="00EF6992">
              <w:t>Subject:</w:t>
            </w:r>
          </w:p>
        </w:tc>
        <w:tc>
          <w:tcPr>
            <w:tcW w:w="7031" w:type="dxa"/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4683A33" w14:textId="27CE22F1" w:rsidR="001D3A0C" w:rsidRDefault="004B5DC1" w:rsidP="007C33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 w:rsidRPr="004B5DC1">
              <w:rPr>
                <w:iCs/>
              </w:rPr>
              <w:t>Update regarding Australian Business Register (ABR) and Australian Charities and Not-for-profits Commission (ACNC) Registration Changes</w:t>
            </w:r>
          </w:p>
        </w:tc>
      </w:tr>
      <w:tr w:rsidR="001D3A0C" w14:paraId="004715DF" w14:textId="77777777" w:rsidTr="00B118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shd w:val="clear" w:color="auto" w:fill="D7D6E9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34FF435E" w14:textId="6AB02B1D" w:rsidR="001D3A0C" w:rsidRDefault="001D3A0C" w:rsidP="007C33BB">
            <w:pPr>
              <w:rPr>
                <w:rFonts w:cstheme="minorHAnsi"/>
                <w:b w:val="0"/>
                <w:bCs w:val="0"/>
              </w:rPr>
            </w:pPr>
            <w:r w:rsidRPr="00EF6992">
              <w:t>Date:</w:t>
            </w:r>
          </w:p>
        </w:tc>
        <w:tc>
          <w:tcPr>
            <w:tcW w:w="7031" w:type="dxa"/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FC83FDF" w14:textId="4FC2AB3F" w:rsidR="001D3A0C" w:rsidRDefault="00BC66A5" w:rsidP="007C33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rPr>
                <w:iCs/>
              </w:rPr>
              <w:t>9 July 2024</w:t>
            </w:r>
          </w:p>
        </w:tc>
      </w:tr>
    </w:tbl>
    <w:p w14:paraId="47089FE2" w14:textId="4849D28A" w:rsidR="006B6162" w:rsidRDefault="006B6162" w:rsidP="007C33BB"/>
    <w:p w14:paraId="531EE41B" w14:textId="6430AE88" w:rsidR="003C2CB6" w:rsidRDefault="003C2CB6" w:rsidP="007C33BB"/>
    <w:p w14:paraId="2DE8E13B" w14:textId="77777777" w:rsidR="00E13D17" w:rsidRPr="00E13D17" w:rsidRDefault="00E13D17" w:rsidP="00E13D17">
      <w:pPr>
        <w:spacing w:after="160" w:line="259" w:lineRule="auto"/>
        <w:rPr>
          <w:b/>
          <w:bCs/>
        </w:rPr>
      </w:pPr>
      <w:r w:rsidRPr="00E13D17">
        <w:rPr>
          <w:b/>
          <w:bCs/>
        </w:rPr>
        <w:t>MAIN POINTS</w:t>
      </w:r>
    </w:p>
    <w:p w14:paraId="43382599" w14:textId="5A6B3058" w:rsidR="00E13D17" w:rsidRDefault="0053799A" w:rsidP="00332F70">
      <w:pPr>
        <w:pStyle w:val="ListParagraph"/>
        <w:numPr>
          <w:ilvl w:val="0"/>
          <w:numId w:val="6"/>
        </w:numPr>
        <w:spacing w:after="0" w:line="259" w:lineRule="auto"/>
        <w:ind w:left="426"/>
        <w:jc w:val="both"/>
      </w:pPr>
      <w:r w:rsidRPr="00C84A4B">
        <w:t>Consistent with the DOBCEL governance structure</w:t>
      </w:r>
      <w:r w:rsidR="00EF63F6" w:rsidRPr="00C84A4B">
        <w:t xml:space="preserve"> </w:t>
      </w:r>
      <w:r w:rsidR="00E13D17" w:rsidRPr="00C84A4B">
        <w:t>please be informed that the relevant registration changes have now taken place for DO</w:t>
      </w:r>
      <w:r w:rsidR="00C84A4B" w:rsidRPr="00C84A4B">
        <w:t>BCEL</w:t>
      </w:r>
      <w:r w:rsidR="00E13D17" w:rsidRPr="00C84A4B">
        <w:t xml:space="preserve"> schools.</w:t>
      </w:r>
    </w:p>
    <w:p w14:paraId="66774C87" w14:textId="77777777" w:rsidR="005132E8" w:rsidRPr="00604C15" w:rsidRDefault="005132E8" w:rsidP="00332F70">
      <w:pPr>
        <w:spacing w:line="259" w:lineRule="auto"/>
        <w:jc w:val="both"/>
        <w:rPr>
          <w:sz w:val="12"/>
          <w:szCs w:val="12"/>
        </w:rPr>
      </w:pPr>
    </w:p>
    <w:p w14:paraId="7434A10F" w14:textId="6FBB969F" w:rsidR="00C84A4B" w:rsidRDefault="00C84A4B" w:rsidP="00332F70">
      <w:pPr>
        <w:pStyle w:val="ListParagraph"/>
        <w:numPr>
          <w:ilvl w:val="0"/>
          <w:numId w:val="6"/>
        </w:numPr>
        <w:spacing w:after="0" w:line="259" w:lineRule="auto"/>
        <w:ind w:left="426"/>
        <w:jc w:val="both"/>
      </w:pPr>
      <w:r w:rsidRPr="00C84A4B">
        <w:t>DOBCEL schools individual ACNC registrations have now been revoked</w:t>
      </w:r>
      <w:r w:rsidR="001E754E">
        <w:t xml:space="preserve"> by the </w:t>
      </w:r>
      <w:r w:rsidR="00D31F58">
        <w:t>ACNC</w:t>
      </w:r>
      <w:r w:rsidRPr="00C84A4B">
        <w:t xml:space="preserve">. </w:t>
      </w:r>
      <w:r w:rsidR="00EA62D6">
        <w:t xml:space="preserve">This </w:t>
      </w:r>
      <w:r w:rsidR="006C6E6C">
        <w:t xml:space="preserve">process of voluntary revocation </w:t>
      </w:r>
      <w:r w:rsidR="00ED44CE">
        <w:t xml:space="preserve">was required as the </w:t>
      </w:r>
      <w:r w:rsidR="00426212">
        <w:t xml:space="preserve">DOBCEL constitution </w:t>
      </w:r>
      <w:r w:rsidR="00090409">
        <w:t xml:space="preserve">is the </w:t>
      </w:r>
      <w:r w:rsidR="00452165">
        <w:t>primary</w:t>
      </w:r>
      <w:r w:rsidR="001E754E">
        <w:t xml:space="preserve"> </w:t>
      </w:r>
      <w:r w:rsidR="00ED44CE">
        <w:t>governing</w:t>
      </w:r>
      <w:r w:rsidR="00090409">
        <w:t xml:space="preserve"> document for </w:t>
      </w:r>
      <w:r w:rsidR="001E754E">
        <w:t xml:space="preserve">the charity as a </w:t>
      </w:r>
      <w:r w:rsidR="00090409">
        <w:t>group</w:t>
      </w:r>
      <w:r w:rsidR="001E754E">
        <w:t>.</w:t>
      </w:r>
      <w:r w:rsidR="00090409">
        <w:t xml:space="preserve"> </w:t>
      </w:r>
      <w:r w:rsidR="00ED44CE">
        <w:t xml:space="preserve"> </w:t>
      </w:r>
    </w:p>
    <w:p w14:paraId="05E700B2" w14:textId="77777777" w:rsidR="005132E8" w:rsidRPr="00604C15" w:rsidRDefault="005132E8" w:rsidP="00332F70">
      <w:pPr>
        <w:pStyle w:val="ListParagraph"/>
        <w:spacing w:after="0"/>
        <w:jc w:val="both"/>
        <w:rPr>
          <w:sz w:val="12"/>
          <w:szCs w:val="12"/>
        </w:rPr>
      </w:pPr>
    </w:p>
    <w:p w14:paraId="7D717D76" w14:textId="4E3817AE" w:rsidR="005132E8" w:rsidRDefault="005132E8" w:rsidP="00332F70">
      <w:pPr>
        <w:pStyle w:val="ListParagraph"/>
        <w:numPr>
          <w:ilvl w:val="0"/>
          <w:numId w:val="6"/>
        </w:numPr>
        <w:spacing w:after="0" w:line="259" w:lineRule="auto"/>
        <w:ind w:left="426"/>
        <w:jc w:val="both"/>
      </w:pPr>
      <w:r>
        <w:t>Schools</w:t>
      </w:r>
      <w:r w:rsidR="00881D85">
        <w:t xml:space="preserve"> may receive a letter from the A</w:t>
      </w:r>
      <w:r w:rsidR="00F34DD5">
        <w:t xml:space="preserve">ustralian </w:t>
      </w:r>
      <w:r w:rsidR="00881D85">
        <w:t xml:space="preserve">Taxation Office </w:t>
      </w:r>
      <w:r w:rsidR="00A10338">
        <w:t xml:space="preserve">informing that the ATO have revoked </w:t>
      </w:r>
      <w:r w:rsidR="00F34DD5">
        <w:t xml:space="preserve">the </w:t>
      </w:r>
      <w:r w:rsidR="00802552">
        <w:t>school</w:t>
      </w:r>
      <w:r w:rsidR="00847A52">
        <w:t>’</w:t>
      </w:r>
      <w:r w:rsidR="00802552">
        <w:t xml:space="preserve">s </w:t>
      </w:r>
      <w:r w:rsidR="00A10338">
        <w:t xml:space="preserve">endorsement as a tax concession charity and deductible gift recipient. </w:t>
      </w:r>
      <w:r w:rsidR="00EA62D6" w:rsidRPr="00C84A4B">
        <w:t>Th</w:t>
      </w:r>
      <w:r w:rsidR="00B83E77">
        <w:t>is</w:t>
      </w:r>
      <w:r w:rsidR="00EA62D6" w:rsidRPr="00C84A4B">
        <w:t xml:space="preserve"> revocation </w:t>
      </w:r>
      <w:r w:rsidR="00B83E77">
        <w:t xml:space="preserve">notice </w:t>
      </w:r>
      <w:r w:rsidR="00EA62D6" w:rsidRPr="00C84A4B">
        <w:t>does not affect entitlements to relevant not-for-profit tax concessions</w:t>
      </w:r>
      <w:r w:rsidR="00BB5DD0">
        <w:t xml:space="preserve"> such as Income</w:t>
      </w:r>
      <w:r w:rsidR="00827EE4">
        <w:t xml:space="preserve"> Tax Exemption, Fringe Benefits Tax </w:t>
      </w:r>
      <w:r w:rsidR="006329C1">
        <w:t xml:space="preserve">rebates, GST concessions and Deductible </w:t>
      </w:r>
      <w:r w:rsidR="00740A8A">
        <w:t>G</w:t>
      </w:r>
      <w:r w:rsidR="006329C1">
        <w:t xml:space="preserve">ift </w:t>
      </w:r>
      <w:r w:rsidR="00740A8A">
        <w:t>Re</w:t>
      </w:r>
      <w:r w:rsidR="006329C1">
        <w:t>cipient</w:t>
      </w:r>
      <w:r w:rsidR="0061513C">
        <w:t xml:space="preserve"> (DGR)</w:t>
      </w:r>
      <w:r w:rsidR="006329C1">
        <w:t xml:space="preserve"> </w:t>
      </w:r>
      <w:r w:rsidR="00740A8A">
        <w:t>endorsements</w:t>
      </w:r>
      <w:r w:rsidR="00EA62D6" w:rsidRPr="00C84A4B">
        <w:t xml:space="preserve"> as the charity status of each school </w:t>
      </w:r>
      <w:r w:rsidR="00EA62D6">
        <w:t xml:space="preserve">is now </w:t>
      </w:r>
      <w:r w:rsidR="006C56B9">
        <w:t xml:space="preserve">provided </w:t>
      </w:r>
      <w:r w:rsidR="00C070B1">
        <w:t xml:space="preserve">under </w:t>
      </w:r>
      <w:r w:rsidR="006C56B9">
        <w:t xml:space="preserve">the </w:t>
      </w:r>
      <w:r w:rsidR="00452165">
        <w:t xml:space="preserve">overarching </w:t>
      </w:r>
      <w:r w:rsidR="00EA62D6" w:rsidRPr="00C84A4B">
        <w:t>DOBCEL ACNC registration.</w:t>
      </w:r>
    </w:p>
    <w:p w14:paraId="127906F5" w14:textId="77777777" w:rsidR="00604C15" w:rsidRPr="00604C15" w:rsidRDefault="00604C15" w:rsidP="00332F70">
      <w:pPr>
        <w:spacing w:line="259" w:lineRule="auto"/>
        <w:jc w:val="both"/>
        <w:rPr>
          <w:b/>
          <w:bCs/>
          <w:color w:val="FF0000"/>
          <w:sz w:val="12"/>
          <w:szCs w:val="12"/>
        </w:rPr>
      </w:pPr>
    </w:p>
    <w:p w14:paraId="7FD599BE" w14:textId="578EDE66" w:rsidR="00693B1D" w:rsidRDefault="00693B1D" w:rsidP="00332F70">
      <w:pPr>
        <w:pStyle w:val="ListParagraph"/>
        <w:numPr>
          <w:ilvl w:val="0"/>
          <w:numId w:val="6"/>
        </w:numPr>
        <w:spacing w:after="0" w:line="259" w:lineRule="auto"/>
        <w:ind w:left="426"/>
        <w:jc w:val="both"/>
      </w:pPr>
      <w:r>
        <w:t>DOBCEL will now undertake consolidated annual ACNC reporting, including the Annual Information Statement and Financial Report</w:t>
      </w:r>
      <w:r w:rsidR="00D36D00">
        <w:t>s</w:t>
      </w:r>
      <w:r>
        <w:t xml:space="preserve">.  </w:t>
      </w:r>
    </w:p>
    <w:p w14:paraId="541DF885" w14:textId="77777777" w:rsidR="00693B1D" w:rsidRPr="00693B1D" w:rsidRDefault="00693B1D" w:rsidP="00332F70">
      <w:pPr>
        <w:spacing w:line="259" w:lineRule="auto"/>
        <w:jc w:val="both"/>
        <w:rPr>
          <w:sz w:val="12"/>
          <w:szCs w:val="12"/>
        </w:rPr>
      </w:pPr>
    </w:p>
    <w:p w14:paraId="5C074695" w14:textId="4361EA62" w:rsidR="00E13D17" w:rsidRDefault="00AB7D0F" w:rsidP="00332F70">
      <w:pPr>
        <w:pStyle w:val="ListParagraph"/>
        <w:numPr>
          <w:ilvl w:val="0"/>
          <w:numId w:val="6"/>
        </w:numPr>
        <w:spacing w:after="240" w:line="259" w:lineRule="auto"/>
        <w:ind w:left="426"/>
        <w:jc w:val="both"/>
      </w:pPr>
      <w:r>
        <w:t xml:space="preserve">Business names for all </w:t>
      </w:r>
      <w:r w:rsidR="00E13D17" w:rsidRPr="007B5D5B">
        <w:t>DO</w:t>
      </w:r>
      <w:r w:rsidR="00604C15" w:rsidRPr="007B5D5B">
        <w:t>B</w:t>
      </w:r>
      <w:r w:rsidR="007B5D5B" w:rsidRPr="007B5D5B">
        <w:t xml:space="preserve">CEL </w:t>
      </w:r>
      <w:r w:rsidR="00E13D17" w:rsidRPr="007B5D5B">
        <w:t xml:space="preserve">schools </w:t>
      </w:r>
      <w:r w:rsidR="007B5D5B" w:rsidRPr="007B5D5B">
        <w:t xml:space="preserve">will now </w:t>
      </w:r>
      <w:r w:rsidR="00E13D17" w:rsidRPr="007B5D5B">
        <w:t>be registered as part of the DO</w:t>
      </w:r>
      <w:r w:rsidR="007B5D5B" w:rsidRPr="007B5D5B">
        <w:t xml:space="preserve">BCEL </w:t>
      </w:r>
      <w:r w:rsidR="00E13D17" w:rsidRPr="007B5D5B">
        <w:t>entity within the ABR which accurately depicts the DO</w:t>
      </w:r>
      <w:r w:rsidR="007B5D5B" w:rsidRPr="007B5D5B">
        <w:t xml:space="preserve">BCEL </w:t>
      </w:r>
      <w:r w:rsidR="00E13D17" w:rsidRPr="007B5D5B">
        <w:t>legal structure.</w:t>
      </w:r>
    </w:p>
    <w:p w14:paraId="66EB1AD4" w14:textId="77777777" w:rsidR="00D36D00" w:rsidRPr="00D36D00" w:rsidRDefault="00D36D00" w:rsidP="00D36D00">
      <w:pPr>
        <w:pStyle w:val="ListParagraph"/>
        <w:rPr>
          <w:sz w:val="12"/>
          <w:szCs w:val="12"/>
        </w:rPr>
      </w:pPr>
    </w:p>
    <w:p w14:paraId="7CD0877F" w14:textId="188CF104" w:rsidR="00D36D00" w:rsidRPr="007B5D5B" w:rsidRDefault="0061513C" w:rsidP="00332F70">
      <w:pPr>
        <w:pStyle w:val="ListParagraph"/>
        <w:numPr>
          <w:ilvl w:val="0"/>
          <w:numId w:val="6"/>
        </w:numPr>
        <w:spacing w:after="240" w:line="259" w:lineRule="auto"/>
        <w:ind w:left="426"/>
        <w:jc w:val="both"/>
      </w:pPr>
      <w:r>
        <w:t>Separate i</w:t>
      </w:r>
      <w:r w:rsidR="00D36D00">
        <w:t xml:space="preserve">nformation will be provided in relation to </w:t>
      </w:r>
      <w:r>
        <w:t xml:space="preserve">DGR </w:t>
      </w:r>
      <w:r w:rsidR="00EB0DC0">
        <w:t xml:space="preserve">and operational </w:t>
      </w:r>
      <w:r>
        <w:t xml:space="preserve">requirements for schools </w:t>
      </w:r>
      <w:r w:rsidR="00EB0DC0">
        <w:t>with, or</w:t>
      </w:r>
      <w:r>
        <w:t xml:space="preserve"> wishing to </w:t>
      </w:r>
      <w:r w:rsidR="00E355B0">
        <w:t xml:space="preserve">establish a </w:t>
      </w:r>
      <w:r w:rsidR="00EB0DC0">
        <w:t>S</w:t>
      </w:r>
      <w:r w:rsidR="00E355B0">
        <w:t xml:space="preserve">chool Building Fund or Scholarship Fund. </w:t>
      </w:r>
    </w:p>
    <w:p w14:paraId="3635189B" w14:textId="77777777" w:rsidR="00E13D17" w:rsidRPr="00E13D17" w:rsidRDefault="00E13D17" w:rsidP="00332F70">
      <w:pPr>
        <w:spacing w:after="160" w:line="259" w:lineRule="auto"/>
        <w:jc w:val="both"/>
        <w:rPr>
          <w:b/>
          <w:bCs/>
        </w:rPr>
      </w:pPr>
      <w:r w:rsidRPr="00E13D17">
        <w:rPr>
          <w:b/>
          <w:bCs/>
        </w:rPr>
        <w:t>CRITICAL DATES</w:t>
      </w:r>
    </w:p>
    <w:p w14:paraId="722BD39B" w14:textId="2BE33F3C" w:rsidR="00E13D17" w:rsidRPr="007417F0" w:rsidRDefault="009C3C6A" w:rsidP="00332F70">
      <w:pPr>
        <w:spacing w:after="160" w:line="259" w:lineRule="auto"/>
        <w:jc w:val="both"/>
      </w:pPr>
      <w:r>
        <w:t xml:space="preserve">DOBCEL </w:t>
      </w:r>
      <w:r w:rsidR="00E13D17" w:rsidRPr="007417F0">
        <w:t xml:space="preserve">schools’ individual ACNC registrations have been </w:t>
      </w:r>
      <w:r w:rsidR="00B66081" w:rsidRPr="007417F0">
        <w:t>revoked and</w:t>
      </w:r>
      <w:r w:rsidR="00952B0E">
        <w:t xml:space="preserve"> were processed by the ACNC </w:t>
      </w:r>
      <w:r w:rsidR="00B66081">
        <w:t xml:space="preserve">on either </w:t>
      </w:r>
      <w:r w:rsidR="0082312E">
        <w:t>4</w:t>
      </w:r>
      <w:r>
        <w:t xml:space="preserve"> December </w:t>
      </w:r>
      <w:r w:rsidR="00644B8A">
        <w:t xml:space="preserve">2023 </w:t>
      </w:r>
      <w:r w:rsidR="00B66081">
        <w:t xml:space="preserve">or </w:t>
      </w:r>
      <w:r w:rsidR="00B540DC">
        <w:t>8 May 2024</w:t>
      </w:r>
      <w:r w:rsidR="00E13D17" w:rsidRPr="007417F0">
        <w:t>.</w:t>
      </w:r>
    </w:p>
    <w:p w14:paraId="6A32F8F6" w14:textId="77777777" w:rsidR="00E13D17" w:rsidRPr="00E13D17" w:rsidRDefault="00E13D17" w:rsidP="00332F70">
      <w:pPr>
        <w:spacing w:after="160" w:line="259" w:lineRule="auto"/>
        <w:jc w:val="both"/>
        <w:rPr>
          <w:b/>
          <w:bCs/>
        </w:rPr>
      </w:pPr>
      <w:r w:rsidRPr="00E13D17">
        <w:rPr>
          <w:b/>
          <w:bCs/>
        </w:rPr>
        <w:t>ACTION REQUIRED</w:t>
      </w:r>
    </w:p>
    <w:p w14:paraId="3AA48148" w14:textId="6A10A65A" w:rsidR="007C33BB" w:rsidRPr="00C84A4B" w:rsidRDefault="00E13D17" w:rsidP="00332F70">
      <w:pPr>
        <w:spacing w:after="160" w:line="259" w:lineRule="auto"/>
        <w:jc w:val="both"/>
      </w:pPr>
      <w:r w:rsidRPr="00C84A4B">
        <w:t>Principals and relevant school staff are asked to note th</w:t>
      </w:r>
      <w:r w:rsidR="00E33944">
        <w:t xml:space="preserve">is </w:t>
      </w:r>
      <w:r w:rsidRPr="00C84A4B">
        <w:t>information.</w:t>
      </w:r>
    </w:p>
    <w:p w14:paraId="5EDA4EB9" w14:textId="77777777" w:rsidR="004B5DC1" w:rsidRPr="00C84A4B" w:rsidRDefault="004B5DC1" w:rsidP="00332F70">
      <w:pPr>
        <w:spacing w:after="160" w:line="259" w:lineRule="auto"/>
        <w:jc w:val="both"/>
        <w:rPr>
          <w:b/>
          <w:bCs/>
        </w:rPr>
      </w:pPr>
      <w:r w:rsidRPr="00C84A4B">
        <w:rPr>
          <w:b/>
          <w:bCs/>
        </w:rPr>
        <w:t>ADDITIONAL INFORMATION</w:t>
      </w:r>
    </w:p>
    <w:p w14:paraId="7EC79993" w14:textId="7AC31BBD" w:rsidR="004B5DC1" w:rsidRDefault="004B5DC1" w:rsidP="00332F70">
      <w:pPr>
        <w:spacing w:after="160" w:line="259" w:lineRule="auto"/>
        <w:jc w:val="both"/>
      </w:pPr>
      <w:r>
        <w:t xml:space="preserve">For further information, please contact </w:t>
      </w:r>
      <w:r w:rsidR="00632CB9">
        <w:t>Paul Jans</w:t>
      </w:r>
      <w:r>
        <w:t xml:space="preserve">, </w:t>
      </w:r>
      <w:r w:rsidR="00632CB9">
        <w:t>Assistant Director: Business Services</w:t>
      </w:r>
    </w:p>
    <w:sectPr w:rsidR="004B5DC1" w:rsidSect="008640D5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134" w:right="1440" w:bottom="1276" w:left="1440" w:header="708" w:footer="6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166958" w14:textId="77777777" w:rsidR="006D0067" w:rsidRDefault="006D0067" w:rsidP="00594E31">
      <w:r>
        <w:separator/>
      </w:r>
    </w:p>
  </w:endnote>
  <w:endnote w:type="continuationSeparator" w:id="0">
    <w:p w14:paraId="71F54550" w14:textId="77777777" w:rsidR="006D0067" w:rsidRDefault="006D0067" w:rsidP="00594E31">
      <w:r>
        <w:continuationSeparator/>
      </w:r>
    </w:p>
  </w:endnote>
  <w:endnote w:type="continuationNotice" w:id="1">
    <w:p w14:paraId="2D2C8744" w14:textId="77777777" w:rsidR="004B5DC1" w:rsidRDefault="004B5DC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6FDCEC" w14:textId="2F5CB39D" w:rsidR="00A26251" w:rsidRPr="00665C42" w:rsidRDefault="00665C42" w:rsidP="00665C42">
    <w:pPr>
      <w:pStyle w:val="Footertext"/>
      <w:tabs>
        <w:tab w:val="right" w:pos="9026"/>
      </w:tabs>
      <w:rPr>
        <w:i/>
        <w:color w:val="58595B"/>
      </w:rPr>
    </w:pPr>
    <w:r>
      <w:tab/>
      <w:t xml:space="preserve"> </w:t>
    </w:r>
    <w:r>
      <w:fldChar w:fldCharType="begin"/>
    </w:r>
    <w:r>
      <w:instrText>PAGE</w:instrText>
    </w:r>
    <w:r>
      <w:fldChar w:fldCharType="separate"/>
    </w:r>
    <w:r>
      <w:t>2</w:t>
    </w:r>
    <w:r>
      <w:fldChar w:fldCharType="end"/>
    </w:r>
    <w:r>
      <w:t>/</w:t>
    </w:r>
    <w:r>
      <w:fldChar w:fldCharType="begin"/>
    </w:r>
    <w:r>
      <w:instrText>NUMPAGES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EC9CFB" w14:textId="77777777" w:rsidR="00AE3D3C" w:rsidRPr="00132A38" w:rsidRDefault="00AE3D3C" w:rsidP="00AE3D3C">
    <w:pPr>
      <w:pStyle w:val="Footertext"/>
      <w:ind w:left="-567"/>
      <w:rPr>
        <w:spacing w:val="-2"/>
        <w:sz w:val="17"/>
        <w:szCs w:val="17"/>
      </w:rPr>
    </w:pPr>
    <w:r w:rsidRPr="00AB0732">
      <w:rPr>
        <w:noProof/>
        <w:sz w:val="19"/>
        <w:szCs w:val="19"/>
      </w:rPr>
      <w:drawing>
        <wp:anchor distT="0" distB="0" distL="114300" distR="114300" simplePos="0" relativeHeight="251658243" behindDoc="1" locked="0" layoutInCell="1" allowOverlap="1" wp14:anchorId="4C4F3DFF" wp14:editId="170A405F">
          <wp:simplePos x="0" y="0"/>
          <wp:positionH relativeFrom="column">
            <wp:posOffset>3714750</wp:posOffset>
          </wp:positionH>
          <wp:positionV relativeFrom="page">
            <wp:posOffset>7844155</wp:posOffset>
          </wp:positionV>
          <wp:extent cx="3600198" cy="3303479"/>
          <wp:effectExtent l="0" t="0" r="635" b="0"/>
          <wp:wrapNone/>
          <wp:docPr id="7" name="Picture 7" descr="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Diagram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600198" cy="33034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021BC4" w14:textId="77777777" w:rsidR="006D0067" w:rsidRDefault="006D0067" w:rsidP="00594E31">
      <w:r>
        <w:separator/>
      </w:r>
    </w:p>
  </w:footnote>
  <w:footnote w:type="continuationSeparator" w:id="0">
    <w:p w14:paraId="088247F3" w14:textId="77777777" w:rsidR="006D0067" w:rsidRDefault="006D0067" w:rsidP="00594E31">
      <w:r>
        <w:continuationSeparator/>
      </w:r>
    </w:p>
  </w:footnote>
  <w:footnote w:type="continuationNotice" w:id="1">
    <w:p w14:paraId="1E570B04" w14:textId="77777777" w:rsidR="004B5DC1" w:rsidRDefault="004B5DC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BF45F4" w14:textId="73ACB609" w:rsidR="003F19B9" w:rsidRPr="0031152C" w:rsidRDefault="0031152C" w:rsidP="0031152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14F31393" wp14:editId="4C42BC7A">
              <wp:simplePos x="0" y="0"/>
              <wp:positionH relativeFrom="page">
                <wp:posOffset>-190500</wp:posOffset>
              </wp:positionH>
              <wp:positionV relativeFrom="page">
                <wp:posOffset>-200025</wp:posOffset>
              </wp:positionV>
              <wp:extent cx="7886700" cy="464024"/>
              <wp:effectExtent l="0" t="0" r="19050" b="1270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86700" cy="464024"/>
                      </a:xfrm>
                      <a:prstGeom prst="rect">
                        <a:avLst/>
                      </a:prstGeom>
                      <a:solidFill>
                        <a:srgbClr val="391B76"/>
                      </a:solidFill>
                      <a:ln>
                        <a:solidFill>
                          <a:srgbClr val="391B76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BAC706" id="Rectangle 3" o:spid="_x0000_s1026" style="position:absolute;margin-left:-15pt;margin-top:-15.75pt;width:621pt;height:36.55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" fillcolor="#391b76" strokecolor="#391b76" strokeweight="1pt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EE318A" w14:textId="15831FC6" w:rsidR="00E07659" w:rsidRPr="00614E53" w:rsidRDefault="00DE4AAA" w:rsidP="00614E5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rFonts w:ascii="Calibri" w:hAnsi="Calibri" w:cs="Calibri"/>
        <w:noProof/>
        <w:lang w:eastAsia="en-AU"/>
      </w:rPr>
      <w:drawing>
        <wp:anchor distT="0" distB="0" distL="114300" distR="114300" simplePos="0" relativeHeight="251658240" behindDoc="0" locked="0" layoutInCell="1" allowOverlap="1" wp14:anchorId="67CD1302" wp14:editId="6CF4FF0F">
          <wp:simplePos x="0" y="0"/>
          <wp:positionH relativeFrom="margin">
            <wp:posOffset>4457700</wp:posOffset>
          </wp:positionH>
          <wp:positionV relativeFrom="paragraph">
            <wp:posOffset>-30480</wp:posOffset>
          </wp:positionV>
          <wp:extent cx="1832610" cy="866775"/>
          <wp:effectExtent l="0" t="0" r="0" b="9525"/>
          <wp:wrapSquare wrapText="bothSides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 rotWithShape="1">
                  <a:blip r:embed="rId1"/>
                  <a:srcRect b="13168"/>
                  <a:stretch/>
                </pic:blipFill>
                <pic:spPr bwMode="auto">
                  <a:xfrm>
                    <a:off x="0" y="0"/>
                    <a:ext cx="1832610" cy="866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14E53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1D8DBCC" wp14:editId="6266A7F3">
              <wp:simplePos x="0" y="0"/>
              <wp:positionH relativeFrom="page">
                <wp:posOffset>-190500</wp:posOffset>
              </wp:positionH>
              <wp:positionV relativeFrom="page">
                <wp:posOffset>-200025</wp:posOffset>
              </wp:positionV>
              <wp:extent cx="7886700" cy="464024"/>
              <wp:effectExtent l="0" t="0" r="19050" b="1270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86700" cy="464024"/>
                      </a:xfrm>
                      <a:prstGeom prst="rect">
                        <a:avLst/>
                      </a:prstGeom>
                      <a:solidFill>
                        <a:srgbClr val="391B76"/>
                      </a:solidFill>
                      <a:ln>
                        <a:solidFill>
                          <a:srgbClr val="391B76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B60E8F7" id="Rectangle 18" o:spid="_x0000_s1026" style="position:absolute;margin-left:-15pt;margin-top:-15.75pt;width:621pt;height:36.5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" fillcolor="#391b76" strokecolor="#391b76" strokeweight="1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DC008E"/>
    <w:multiLevelType w:val="hybridMultilevel"/>
    <w:tmpl w:val="C688EF56"/>
    <w:lvl w:ilvl="0" w:tplc="0C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" w15:restartNumberingAfterBreak="0">
    <w:nsid w:val="1CAD54B0"/>
    <w:multiLevelType w:val="hybridMultilevel"/>
    <w:tmpl w:val="AE94E2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846299"/>
    <w:multiLevelType w:val="hybridMultilevel"/>
    <w:tmpl w:val="49CEF5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8C6062"/>
    <w:multiLevelType w:val="hybridMultilevel"/>
    <w:tmpl w:val="516AD230"/>
    <w:lvl w:ilvl="0" w:tplc="0C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3CF780F"/>
    <w:multiLevelType w:val="hybridMultilevel"/>
    <w:tmpl w:val="4676B1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BC53A4"/>
    <w:multiLevelType w:val="hybridMultilevel"/>
    <w:tmpl w:val="6ABE7F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450BEA"/>
    <w:multiLevelType w:val="hybridMultilevel"/>
    <w:tmpl w:val="830CF6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750366">
    <w:abstractNumId w:val="1"/>
  </w:num>
  <w:num w:numId="2" w16cid:durableId="1348210642">
    <w:abstractNumId w:val="0"/>
  </w:num>
  <w:num w:numId="3" w16cid:durableId="1417555857">
    <w:abstractNumId w:val="4"/>
  </w:num>
  <w:num w:numId="4" w16cid:durableId="847645548">
    <w:abstractNumId w:val="3"/>
  </w:num>
  <w:num w:numId="5" w16cid:durableId="618604148">
    <w:abstractNumId w:val="5"/>
  </w:num>
  <w:num w:numId="6" w16cid:durableId="592204092">
    <w:abstractNumId w:val="2"/>
  </w:num>
  <w:num w:numId="7" w16cid:durableId="12309226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SortMethod w:val="0000"/>
  <w:defaultTabStop w:val="720"/>
  <w:characterSpacingControl w:val="doNotCompress"/>
  <w:hdrShapeDefaults>
    <o:shapedefaults v:ext="edit" spidmax="2252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480"/>
    <w:rsid w:val="00001F00"/>
    <w:rsid w:val="000069CB"/>
    <w:rsid w:val="00010951"/>
    <w:rsid w:val="000224A7"/>
    <w:rsid w:val="000364F1"/>
    <w:rsid w:val="000727A7"/>
    <w:rsid w:val="00090409"/>
    <w:rsid w:val="000B2148"/>
    <w:rsid w:val="000C2C21"/>
    <w:rsid w:val="000C38D7"/>
    <w:rsid w:val="000C5849"/>
    <w:rsid w:val="000D1482"/>
    <w:rsid w:val="000E0DBA"/>
    <w:rsid w:val="001019FE"/>
    <w:rsid w:val="00105A5D"/>
    <w:rsid w:val="0014364A"/>
    <w:rsid w:val="001461DB"/>
    <w:rsid w:val="0016152E"/>
    <w:rsid w:val="00192E5E"/>
    <w:rsid w:val="001A7E35"/>
    <w:rsid w:val="001B144F"/>
    <w:rsid w:val="001D3A0C"/>
    <w:rsid w:val="001E754E"/>
    <w:rsid w:val="001F632D"/>
    <w:rsid w:val="00203C87"/>
    <w:rsid w:val="002501FC"/>
    <w:rsid w:val="00255EE1"/>
    <w:rsid w:val="002773F7"/>
    <w:rsid w:val="00283BB2"/>
    <w:rsid w:val="00295AC3"/>
    <w:rsid w:val="002A73BF"/>
    <w:rsid w:val="002C709E"/>
    <w:rsid w:val="002D3A4D"/>
    <w:rsid w:val="002D7E3D"/>
    <w:rsid w:val="002D7EF4"/>
    <w:rsid w:val="002E37DE"/>
    <w:rsid w:val="002F105B"/>
    <w:rsid w:val="003014E0"/>
    <w:rsid w:val="00301A55"/>
    <w:rsid w:val="0031152C"/>
    <w:rsid w:val="00324952"/>
    <w:rsid w:val="00332F70"/>
    <w:rsid w:val="00346D96"/>
    <w:rsid w:val="00355BE7"/>
    <w:rsid w:val="00357112"/>
    <w:rsid w:val="00373359"/>
    <w:rsid w:val="00382762"/>
    <w:rsid w:val="003A0209"/>
    <w:rsid w:val="003B7B35"/>
    <w:rsid w:val="003C238E"/>
    <w:rsid w:val="003C2CB6"/>
    <w:rsid w:val="003C3186"/>
    <w:rsid w:val="003E63EE"/>
    <w:rsid w:val="003F19B9"/>
    <w:rsid w:val="003F385E"/>
    <w:rsid w:val="003F4E29"/>
    <w:rsid w:val="004027E8"/>
    <w:rsid w:val="00410FD2"/>
    <w:rsid w:val="00426212"/>
    <w:rsid w:val="00435DC1"/>
    <w:rsid w:val="00442764"/>
    <w:rsid w:val="00452165"/>
    <w:rsid w:val="00480E78"/>
    <w:rsid w:val="004B40BB"/>
    <w:rsid w:val="004B574D"/>
    <w:rsid w:val="004B5DC1"/>
    <w:rsid w:val="004C3715"/>
    <w:rsid w:val="004C3D5B"/>
    <w:rsid w:val="004D350A"/>
    <w:rsid w:val="004D553D"/>
    <w:rsid w:val="004F12FC"/>
    <w:rsid w:val="00510409"/>
    <w:rsid w:val="005132E8"/>
    <w:rsid w:val="00521E08"/>
    <w:rsid w:val="005258FA"/>
    <w:rsid w:val="00526C7F"/>
    <w:rsid w:val="0053799A"/>
    <w:rsid w:val="00537BD0"/>
    <w:rsid w:val="00537F29"/>
    <w:rsid w:val="0055784D"/>
    <w:rsid w:val="00573A5E"/>
    <w:rsid w:val="00587929"/>
    <w:rsid w:val="00594E31"/>
    <w:rsid w:val="005972D4"/>
    <w:rsid w:val="005A72E7"/>
    <w:rsid w:val="005B67EA"/>
    <w:rsid w:val="005C0451"/>
    <w:rsid w:val="005C2C6C"/>
    <w:rsid w:val="005F733C"/>
    <w:rsid w:val="00604C15"/>
    <w:rsid w:val="0060706F"/>
    <w:rsid w:val="00614E53"/>
    <w:rsid w:val="0061513C"/>
    <w:rsid w:val="006329C1"/>
    <w:rsid w:val="00632CB9"/>
    <w:rsid w:val="00633363"/>
    <w:rsid w:val="006369C3"/>
    <w:rsid w:val="00636B91"/>
    <w:rsid w:val="00644B8A"/>
    <w:rsid w:val="00645D40"/>
    <w:rsid w:val="0064620F"/>
    <w:rsid w:val="006621BB"/>
    <w:rsid w:val="00665C42"/>
    <w:rsid w:val="0067240C"/>
    <w:rsid w:val="006841AB"/>
    <w:rsid w:val="006936C3"/>
    <w:rsid w:val="00693B1D"/>
    <w:rsid w:val="006A0AF3"/>
    <w:rsid w:val="006A7E42"/>
    <w:rsid w:val="006B4B9D"/>
    <w:rsid w:val="006B60B5"/>
    <w:rsid w:val="006B6162"/>
    <w:rsid w:val="006C56B9"/>
    <w:rsid w:val="006C6E6C"/>
    <w:rsid w:val="006D0067"/>
    <w:rsid w:val="006D0480"/>
    <w:rsid w:val="006D5B1E"/>
    <w:rsid w:val="006D61B9"/>
    <w:rsid w:val="006E1729"/>
    <w:rsid w:val="006E3B94"/>
    <w:rsid w:val="006E605B"/>
    <w:rsid w:val="006F7CA5"/>
    <w:rsid w:val="0070773D"/>
    <w:rsid w:val="00712CA3"/>
    <w:rsid w:val="00715CD5"/>
    <w:rsid w:val="00720CD9"/>
    <w:rsid w:val="00723931"/>
    <w:rsid w:val="00740A8A"/>
    <w:rsid w:val="007417F0"/>
    <w:rsid w:val="00742E52"/>
    <w:rsid w:val="007775C5"/>
    <w:rsid w:val="00783BFA"/>
    <w:rsid w:val="00796A0D"/>
    <w:rsid w:val="00797205"/>
    <w:rsid w:val="007B3CD2"/>
    <w:rsid w:val="007B5D5B"/>
    <w:rsid w:val="007C171B"/>
    <w:rsid w:val="007C33BB"/>
    <w:rsid w:val="007D279D"/>
    <w:rsid w:val="007F2A2B"/>
    <w:rsid w:val="00802552"/>
    <w:rsid w:val="00815BE7"/>
    <w:rsid w:val="0081634A"/>
    <w:rsid w:val="00820637"/>
    <w:rsid w:val="0082312E"/>
    <w:rsid w:val="00825E2D"/>
    <w:rsid w:val="00827EE4"/>
    <w:rsid w:val="008342D2"/>
    <w:rsid w:val="00847A52"/>
    <w:rsid w:val="00850F3A"/>
    <w:rsid w:val="008640D5"/>
    <w:rsid w:val="00880D01"/>
    <w:rsid w:val="00881D85"/>
    <w:rsid w:val="00897F53"/>
    <w:rsid w:val="008A0E6E"/>
    <w:rsid w:val="008C2604"/>
    <w:rsid w:val="008D4738"/>
    <w:rsid w:val="008D59CF"/>
    <w:rsid w:val="008E60CC"/>
    <w:rsid w:val="008F615B"/>
    <w:rsid w:val="00904CEF"/>
    <w:rsid w:val="00905622"/>
    <w:rsid w:val="0090615B"/>
    <w:rsid w:val="0092221B"/>
    <w:rsid w:val="00952B0E"/>
    <w:rsid w:val="009632A5"/>
    <w:rsid w:val="00966B34"/>
    <w:rsid w:val="0097417B"/>
    <w:rsid w:val="00987A0F"/>
    <w:rsid w:val="009A2B89"/>
    <w:rsid w:val="009B61E6"/>
    <w:rsid w:val="009C3C6A"/>
    <w:rsid w:val="009E64F2"/>
    <w:rsid w:val="00A10338"/>
    <w:rsid w:val="00A24661"/>
    <w:rsid w:val="00A2531F"/>
    <w:rsid w:val="00A26251"/>
    <w:rsid w:val="00A36CEA"/>
    <w:rsid w:val="00A65EC4"/>
    <w:rsid w:val="00A72853"/>
    <w:rsid w:val="00A772C6"/>
    <w:rsid w:val="00A8235C"/>
    <w:rsid w:val="00A969BA"/>
    <w:rsid w:val="00A97BB4"/>
    <w:rsid w:val="00AA570F"/>
    <w:rsid w:val="00AB14CC"/>
    <w:rsid w:val="00AB4F9D"/>
    <w:rsid w:val="00AB7D0F"/>
    <w:rsid w:val="00AC044B"/>
    <w:rsid w:val="00AC26F9"/>
    <w:rsid w:val="00AC32A4"/>
    <w:rsid w:val="00AC618D"/>
    <w:rsid w:val="00AD7D6F"/>
    <w:rsid w:val="00AE2574"/>
    <w:rsid w:val="00AE3D3C"/>
    <w:rsid w:val="00AF0051"/>
    <w:rsid w:val="00AF0471"/>
    <w:rsid w:val="00B07FC8"/>
    <w:rsid w:val="00B11899"/>
    <w:rsid w:val="00B1510E"/>
    <w:rsid w:val="00B32430"/>
    <w:rsid w:val="00B540DC"/>
    <w:rsid w:val="00B66081"/>
    <w:rsid w:val="00B676DA"/>
    <w:rsid w:val="00B83E77"/>
    <w:rsid w:val="00B86729"/>
    <w:rsid w:val="00B86DA9"/>
    <w:rsid w:val="00B94AAE"/>
    <w:rsid w:val="00BB5DD0"/>
    <w:rsid w:val="00BC4188"/>
    <w:rsid w:val="00BC66A5"/>
    <w:rsid w:val="00BD21F1"/>
    <w:rsid w:val="00BD2769"/>
    <w:rsid w:val="00BE177F"/>
    <w:rsid w:val="00BE5251"/>
    <w:rsid w:val="00BE5EB1"/>
    <w:rsid w:val="00BF5742"/>
    <w:rsid w:val="00C04AF3"/>
    <w:rsid w:val="00C070B1"/>
    <w:rsid w:val="00C34EBE"/>
    <w:rsid w:val="00C428A6"/>
    <w:rsid w:val="00C476D8"/>
    <w:rsid w:val="00C52DC5"/>
    <w:rsid w:val="00C52FD9"/>
    <w:rsid w:val="00C84A4B"/>
    <w:rsid w:val="00CB761E"/>
    <w:rsid w:val="00CC1C9D"/>
    <w:rsid w:val="00CC2F02"/>
    <w:rsid w:val="00CC7E09"/>
    <w:rsid w:val="00CF12F7"/>
    <w:rsid w:val="00CF397D"/>
    <w:rsid w:val="00D0006D"/>
    <w:rsid w:val="00D31F58"/>
    <w:rsid w:val="00D359A5"/>
    <w:rsid w:val="00D36D00"/>
    <w:rsid w:val="00D520DE"/>
    <w:rsid w:val="00D738BD"/>
    <w:rsid w:val="00D9415C"/>
    <w:rsid w:val="00D969A9"/>
    <w:rsid w:val="00DA52ED"/>
    <w:rsid w:val="00DB633E"/>
    <w:rsid w:val="00DB7707"/>
    <w:rsid w:val="00DB7B91"/>
    <w:rsid w:val="00DC1A56"/>
    <w:rsid w:val="00DE4AAA"/>
    <w:rsid w:val="00DF2F12"/>
    <w:rsid w:val="00E03294"/>
    <w:rsid w:val="00E032EE"/>
    <w:rsid w:val="00E07659"/>
    <w:rsid w:val="00E13D17"/>
    <w:rsid w:val="00E141AE"/>
    <w:rsid w:val="00E15F23"/>
    <w:rsid w:val="00E33944"/>
    <w:rsid w:val="00E355B0"/>
    <w:rsid w:val="00E56265"/>
    <w:rsid w:val="00E56572"/>
    <w:rsid w:val="00E83C46"/>
    <w:rsid w:val="00E92664"/>
    <w:rsid w:val="00EA6222"/>
    <w:rsid w:val="00EA62D6"/>
    <w:rsid w:val="00EA69D5"/>
    <w:rsid w:val="00EA6E1D"/>
    <w:rsid w:val="00EA75C6"/>
    <w:rsid w:val="00EB0454"/>
    <w:rsid w:val="00EB0DC0"/>
    <w:rsid w:val="00EC5481"/>
    <w:rsid w:val="00EC581F"/>
    <w:rsid w:val="00ED44CE"/>
    <w:rsid w:val="00EE19DB"/>
    <w:rsid w:val="00EE3EC0"/>
    <w:rsid w:val="00EF63F6"/>
    <w:rsid w:val="00F02398"/>
    <w:rsid w:val="00F32DF8"/>
    <w:rsid w:val="00F34DD5"/>
    <w:rsid w:val="00F42B79"/>
    <w:rsid w:val="00F5759F"/>
    <w:rsid w:val="00F71071"/>
    <w:rsid w:val="00F71B11"/>
    <w:rsid w:val="00F7445F"/>
    <w:rsid w:val="00FA0D8C"/>
    <w:rsid w:val="00FD06FC"/>
    <w:rsid w:val="00FE257A"/>
    <w:rsid w:val="00FF2B6B"/>
    <w:rsid w:val="00FF3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4:docId w14:val="7800299F"/>
  <w14:defaultImageDpi w14:val="32767"/>
  <w15:chartTrackingRefBased/>
  <w15:docId w15:val="{9B2F99D1-178A-4302-BF6C-C7DCD3F85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4E31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97417B"/>
    <w:pPr>
      <w:spacing w:after="120"/>
      <w:outlineLvl w:val="0"/>
    </w:pPr>
    <w:rPr>
      <w:b/>
      <w:bCs/>
      <w:color w:val="391B76"/>
      <w:sz w:val="36"/>
      <w:lang w:val="en-US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8D4738"/>
    <w:pPr>
      <w:outlineLvl w:val="1"/>
    </w:pPr>
    <w:rPr>
      <w:sz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9632A5"/>
    <w:pPr>
      <w:outlineLvl w:val="2"/>
    </w:pPr>
    <w:rPr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9632A5"/>
    <w:pPr>
      <w:outlineLvl w:val="3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048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0480"/>
  </w:style>
  <w:style w:type="paragraph" w:styleId="Footer">
    <w:name w:val="footer"/>
    <w:basedOn w:val="Normal"/>
    <w:link w:val="FooterChar"/>
    <w:uiPriority w:val="99"/>
    <w:unhideWhenUsed/>
    <w:rsid w:val="006D048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0480"/>
  </w:style>
  <w:style w:type="character" w:customStyle="1" w:styleId="Heading1Char">
    <w:name w:val="Heading 1 Char"/>
    <w:basedOn w:val="DefaultParagraphFont"/>
    <w:link w:val="Heading1"/>
    <w:uiPriority w:val="9"/>
    <w:rsid w:val="0097417B"/>
    <w:rPr>
      <w:b/>
      <w:bCs/>
      <w:color w:val="391B76"/>
      <w:sz w:val="36"/>
      <w:lang w:val="en-US"/>
    </w:rPr>
  </w:style>
  <w:style w:type="paragraph" w:styleId="ListParagraph">
    <w:name w:val="List Paragraph"/>
    <w:basedOn w:val="Normal"/>
    <w:link w:val="ListParagraphChar"/>
    <w:uiPriority w:val="34"/>
    <w:rsid w:val="006D0480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6D0480"/>
    <w:rPr>
      <w:color w:val="0563C1" w:themeColor="hyperlink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D0480"/>
    <w:rPr>
      <w:rFonts w:ascii="Calibri" w:eastAsia="Calibri" w:hAnsi="Calibri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EC581F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8D4738"/>
    <w:rPr>
      <w:b/>
      <w:bCs/>
      <w:color w:val="61A4D7"/>
      <w:sz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9632A5"/>
    <w:rPr>
      <w:b/>
      <w:bCs/>
      <w:color w:val="61A4D7"/>
      <w:sz w:val="24"/>
      <w:szCs w:val="24"/>
      <w:lang w:val="en-US"/>
    </w:rPr>
  </w:style>
  <w:style w:type="paragraph" w:customStyle="1" w:styleId="RecipientAddress">
    <w:name w:val="Recipient Address"/>
    <w:basedOn w:val="Normal"/>
    <w:rsid w:val="006369C3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ootertext">
    <w:name w:val="Footer text"/>
    <w:basedOn w:val="Normal"/>
    <w:link w:val="FootertextChar"/>
    <w:qFormat/>
    <w:rsid w:val="002C709E"/>
    <w:rPr>
      <w:color w:val="777576"/>
      <w:sz w:val="18"/>
      <w:szCs w:val="18"/>
    </w:rPr>
  </w:style>
  <w:style w:type="paragraph" w:customStyle="1" w:styleId="Smallgreytext">
    <w:name w:val="Small grey text"/>
    <w:basedOn w:val="Normal"/>
    <w:link w:val="SmallgreytextChar"/>
    <w:rsid w:val="00480E78"/>
    <w:rPr>
      <w:color w:val="777576"/>
      <w:sz w:val="18"/>
      <w:szCs w:val="18"/>
    </w:rPr>
  </w:style>
  <w:style w:type="character" w:customStyle="1" w:styleId="SmallgreytextChar">
    <w:name w:val="Small grey text Char"/>
    <w:basedOn w:val="DefaultParagraphFont"/>
    <w:link w:val="Smallgreytext"/>
    <w:rsid w:val="00480E78"/>
    <w:rPr>
      <w:color w:val="777576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9632A5"/>
    <w:rPr>
      <w:b/>
      <w:bCs/>
      <w:color w:val="61A4D7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9632A5"/>
    <w:rPr>
      <w:color w:val="954F72" w:themeColor="followedHyperlink"/>
      <w:u w:val="single"/>
    </w:rPr>
  </w:style>
  <w:style w:type="character" w:customStyle="1" w:styleId="FootertextChar">
    <w:name w:val="Footer text Char"/>
    <w:basedOn w:val="DefaultParagraphFont"/>
    <w:link w:val="Footertext"/>
    <w:rsid w:val="002C709E"/>
    <w:rPr>
      <w:color w:val="777576"/>
      <w:sz w:val="18"/>
      <w:szCs w:val="18"/>
    </w:rPr>
  </w:style>
  <w:style w:type="table" w:styleId="GridTable4-Accent5">
    <w:name w:val="Grid Table 4 Accent 5"/>
    <w:basedOn w:val="TableNormal"/>
    <w:uiPriority w:val="49"/>
    <w:rsid w:val="00B86729"/>
    <w:pPr>
      <w:spacing w:after="0" w:line="240" w:lineRule="auto"/>
    </w:pPr>
    <w:tblPr>
      <w:tblStyleRowBandSize w:val="1"/>
      <w:tblStyleColBandSize w:val="1"/>
      <w:tblBorders>
        <w:top w:val="single" w:sz="4" w:space="0" w:color="E2AA77" w:themeColor="accent5" w:themeTint="99"/>
        <w:left w:val="single" w:sz="4" w:space="0" w:color="E2AA77" w:themeColor="accent5" w:themeTint="99"/>
        <w:bottom w:val="single" w:sz="4" w:space="0" w:color="E2AA77" w:themeColor="accent5" w:themeTint="99"/>
        <w:right w:val="single" w:sz="4" w:space="0" w:color="E2AA77" w:themeColor="accent5" w:themeTint="99"/>
        <w:insideH w:val="single" w:sz="4" w:space="0" w:color="E2AA77" w:themeColor="accent5" w:themeTint="99"/>
        <w:insideV w:val="single" w:sz="4" w:space="0" w:color="E2AA7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57329" w:themeColor="accent5"/>
          <w:left w:val="single" w:sz="4" w:space="0" w:color="C57329" w:themeColor="accent5"/>
          <w:bottom w:val="single" w:sz="4" w:space="0" w:color="C57329" w:themeColor="accent5"/>
          <w:right w:val="single" w:sz="4" w:space="0" w:color="C57329" w:themeColor="accent5"/>
          <w:insideH w:val="nil"/>
          <w:insideV w:val="nil"/>
        </w:tcBorders>
        <w:shd w:val="clear" w:color="auto" w:fill="C57329" w:themeFill="accent5"/>
      </w:tcPr>
    </w:tblStylePr>
    <w:tblStylePr w:type="lastRow">
      <w:rPr>
        <w:b/>
        <w:bCs/>
      </w:rPr>
      <w:tblPr/>
      <w:tcPr>
        <w:tcBorders>
          <w:top w:val="double" w:sz="4" w:space="0" w:color="C5732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2D1" w:themeFill="accent5" w:themeFillTint="33"/>
      </w:tcPr>
    </w:tblStylePr>
    <w:tblStylePr w:type="band1Horz">
      <w:tblPr/>
      <w:tcPr>
        <w:shd w:val="clear" w:color="auto" w:fill="F5E2D1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807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948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490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8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626762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9708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839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8663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2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930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51386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6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DOBCEL and CEB">
      <a:dk1>
        <a:sysClr val="windowText" lastClr="000000"/>
      </a:dk1>
      <a:lt1>
        <a:sysClr val="window" lastClr="FFFFFF"/>
      </a:lt1>
      <a:dk2>
        <a:srgbClr val="D7D6E9"/>
      </a:dk2>
      <a:lt2>
        <a:srgbClr val="391B76"/>
      </a:lt2>
      <a:accent1>
        <a:srgbClr val="61A4D7"/>
      </a:accent1>
      <a:accent2>
        <a:srgbClr val="124499"/>
      </a:accent2>
      <a:accent3>
        <a:srgbClr val="499958"/>
      </a:accent3>
      <a:accent4>
        <a:srgbClr val="9F2D57"/>
      </a:accent4>
      <a:accent5>
        <a:srgbClr val="C57329"/>
      </a:accent5>
      <a:accent6>
        <a:srgbClr val="E4C23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33E517DB5CA24AA3E861388AADAB09" ma:contentTypeVersion="17" ma:contentTypeDescription="Create a new document." ma:contentTypeScope="" ma:versionID="30714be191f7bb0bcfddd8bfd8da23f2">
  <xsd:schema xmlns:xsd="http://www.w3.org/2001/XMLSchema" xmlns:xs="http://www.w3.org/2001/XMLSchema" xmlns:p="http://schemas.microsoft.com/office/2006/metadata/properties" xmlns:ns2="5d0d3edc-ecb1-4978-ab2c-bb23178d517e" xmlns:ns3="c61adf53-ea67-4ae7-ab28-cdfb179ae834" targetNamespace="http://schemas.microsoft.com/office/2006/metadata/properties" ma:root="true" ma:fieldsID="d3b800298e18603308b0e7047ed591de" ns2:_="" ns3:_="">
    <xsd:import namespace="5d0d3edc-ecb1-4978-ab2c-bb23178d517e"/>
    <xsd:import namespace="c61adf53-ea67-4ae7-ab28-cdfb179ae8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0d3edc-ecb1-4978-ab2c-bb23178d51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38ba5c3-0131-4b21-b1cd-24f1203d4a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1adf53-ea67-4ae7-ab28-cdfb179ae83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69ef02d-8d42-4c07-aaa3-e74c4a852651}" ma:internalName="TaxCatchAll" ma:showField="CatchAllData" ma:web="c61adf53-ea67-4ae7-ab28-cdfb179ae8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d0d3edc-ecb1-4978-ab2c-bb23178d517e">
      <Terms xmlns="http://schemas.microsoft.com/office/infopath/2007/PartnerControls"/>
    </lcf76f155ced4ddcb4097134ff3c332f>
    <TaxCatchAll xmlns="c61adf53-ea67-4ae7-ab28-cdfb179ae83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B69481-32E3-4BC3-AEE6-0A7FEEA2C8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0d3edc-ecb1-4978-ab2c-bb23178d517e"/>
    <ds:schemaRef ds:uri="c61adf53-ea67-4ae7-ab28-cdfb179ae8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637D230-7F98-448E-8AA4-9062BA96DFD0}">
  <ds:schemaRefs>
    <ds:schemaRef ds:uri="http://purl.org/dc/elements/1.1/"/>
    <ds:schemaRef ds:uri="http://purl.org/dc/terms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5d0d3edc-ecb1-4978-ab2c-bb23178d517e"/>
    <ds:schemaRef ds:uri="http://purl.org/dc/dcmitype/"/>
    <ds:schemaRef ds:uri="http://www.w3.org/XML/1998/namespace"/>
    <ds:schemaRef ds:uri="c61adf53-ea67-4ae7-ab28-cdfb179ae834"/>
  </ds:schemaRefs>
</ds:datastoreItem>
</file>

<file path=customXml/itemProps3.xml><?xml version="1.0" encoding="utf-8"?>
<ds:datastoreItem xmlns:ds="http://schemas.openxmlformats.org/officeDocument/2006/customXml" ds:itemID="{CAA50D1C-5848-4A4C-8A9B-A4230591698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285</Words>
  <Characters>1710</Characters>
  <Application>Microsoft Office Word</Application>
  <DocSecurity>4</DocSecurity>
  <Lines>14</Lines>
  <Paragraphs>3</Paragraphs>
  <ScaleCrop>false</ScaleCrop>
  <Company/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Newman</dc:creator>
  <cp:keywords/>
  <dc:description/>
  <cp:lastModifiedBy>Gerard Delaney</cp:lastModifiedBy>
  <cp:revision>2</cp:revision>
  <cp:lastPrinted>2020-07-01T13:50:00Z</cp:lastPrinted>
  <dcterms:created xsi:type="dcterms:W3CDTF">2024-07-17T23:26:00Z</dcterms:created>
  <dcterms:modified xsi:type="dcterms:W3CDTF">2024-07-17T23:26:00Z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0x0101008033E517DB5CA24AA3E861388AADAB09</vt:lpwstr>
  </property>
  <property fmtid="{D5CDD505-2E9C-101B-9397-08002B2CF9AE}" pid="3" name="MediaServiceImageTags">
    <vt:lpwstr/>
  </property>
  <property fmtid="{D5CDD505-2E9C-101B-9397-08002B2CF9AE}" pid="4" name="GrammarlyDocumentId">
    <vt:lpwstr>dd96b60995ff199a273f2f92dd10f2566638f3e2b9e40b4a7192cfa57e6e29f3</vt:lpwstr>
  </property>
</Properties>
</file>