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3140C" w14:textId="73846E61" w:rsidR="0055280B" w:rsidRPr="00A4058A" w:rsidRDefault="0055280B" w:rsidP="0055280B">
      <w:pPr>
        <w:pStyle w:val="Title"/>
        <w:rPr>
          <w:rFonts w:ascii="Calibri" w:hAnsi="Calibri" w:cs="Calibri"/>
          <w:b/>
          <w:bCs/>
        </w:rPr>
      </w:pPr>
      <w:r w:rsidRPr="00A4058A" w:rsidDel="006C60B4">
        <w:rPr>
          <w:rFonts w:ascii="Calibri" w:hAnsi="Calibri" w:cs="Calibri"/>
          <w:b/>
          <w:bCs/>
        </w:rPr>
        <w:t>T</w:t>
      </w:r>
      <w:r w:rsidRPr="00A4058A">
        <w:rPr>
          <w:rFonts w:ascii="Calibri" w:hAnsi="Calibri" w:cs="Calibri"/>
          <w:b/>
          <w:bCs/>
        </w:rPr>
        <w:t>hunderstorm Asthma – be prepared this pollen season</w:t>
      </w:r>
    </w:p>
    <w:p w14:paraId="6B215372" w14:textId="0A40E4BE" w:rsidR="00D30D57" w:rsidRPr="00A4058A" w:rsidRDefault="009B57F6">
      <w:pPr>
        <w:rPr>
          <w:rFonts w:ascii="Calibri" w:hAnsi="Calibri" w:cs="Calibri"/>
        </w:rPr>
      </w:pPr>
      <w:r w:rsidRPr="00A4058A">
        <w:rPr>
          <w:rFonts w:ascii="Calibri" w:hAnsi="Calibri" w:cs="Calibri"/>
          <w:noProof/>
          <w14:ligatures w14:val="standardContextual"/>
        </w:rPr>
        <w:drawing>
          <wp:anchor distT="0" distB="0" distL="114300" distR="114300" simplePos="0" relativeHeight="251658240" behindDoc="1" locked="0" layoutInCell="1" allowOverlap="1" wp14:anchorId="37C8F3EE" wp14:editId="524BF46D">
            <wp:simplePos x="0" y="0"/>
            <wp:positionH relativeFrom="column">
              <wp:posOffset>4010025</wp:posOffset>
            </wp:positionH>
            <wp:positionV relativeFrom="paragraph">
              <wp:posOffset>-4445</wp:posOffset>
            </wp:positionV>
            <wp:extent cx="1978660" cy="1978660"/>
            <wp:effectExtent l="0" t="0" r="2540" b="2540"/>
            <wp:wrapTight wrapText="bothSides">
              <wp:wrapPolygon edited="0">
                <wp:start x="0" y="0"/>
                <wp:lineTo x="0" y="21420"/>
                <wp:lineTo x="21420" y="21420"/>
                <wp:lineTo x="21420" y="0"/>
                <wp:lineTo x="0" y="0"/>
              </wp:wrapPolygon>
            </wp:wrapTight>
            <wp:docPr id="25199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9554" name="Picture 251995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8660" cy="1978660"/>
                    </a:xfrm>
                    <a:prstGeom prst="rect">
                      <a:avLst/>
                    </a:prstGeom>
                  </pic:spPr>
                </pic:pic>
              </a:graphicData>
            </a:graphic>
          </wp:anchor>
        </w:drawing>
      </w:r>
    </w:p>
    <w:p w14:paraId="0989D598" w14:textId="0DEFAA68" w:rsidR="00340348" w:rsidRPr="00A4058A" w:rsidRDefault="00340348" w:rsidP="009B57F6">
      <w:pPr>
        <w:spacing w:after="120" w:line="270" w:lineRule="atLeast"/>
        <w:rPr>
          <w:rFonts w:ascii="Calibri" w:hAnsi="Calibri" w:cs="Calibri"/>
          <w:b/>
          <w:bCs/>
        </w:rPr>
      </w:pPr>
      <w:r w:rsidRPr="00A4058A">
        <w:rPr>
          <w:rFonts w:ascii="Calibri" w:hAnsi="Calibri" w:cs="Calibri"/>
          <w:b/>
          <w:bCs/>
        </w:rPr>
        <w:t>What is Thunderstorm Asthma?</w:t>
      </w:r>
    </w:p>
    <w:p w14:paraId="6C76FCA8" w14:textId="77777777" w:rsidR="00340348" w:rsidRPr="00A4058A" w:rsidRDefault="00340348" w:rsidP="009B57F6">
      <w:pPr>
        <w:spacing w:after="120" w:line="270" w:lineRule="atLeast"/>
        <w:rPr>
          <w:rFonts w:ascii="Calibri" w:hAnsi="Calibri" w:cs="Calibri"/>
        </w:rPr>
      </w:pPr>
      <w:r w:rsidRPr="00A4058A">
        <w:rPr>
          <w:rFonts w:ascii="Calibri" w:hAnsi="Calibri" w:cs="Calibri"/>
        </w:rPr>
        <w:t xml:space="preserve">Thunderstorm asthma is a serious and potentially life-threatening phenomenon that can occur during specific weather conditions. It is common throughout all parts of Victoria, particularly during spring when thunderstorms coincide with high levels of pollen in the air. </w:t>
      </w:r>
    </w:p>
    <w:p w14:paraId="5F7CA9F8" w14:textId="77777777" w:rsidR="00A4058A" w:rsidRDefault="00340348" w:rsidP="00A4058A">
      <w:pPr>
        <w:spacing w:after="120" w:line="270" w:lineRule="atLeast"/>
        <w:rPr>
          <w:rFonts w:ascii="Calibri" w:hAnsi="Calibri" w:cs="Calibri"/>
          <w:color w:val="001A35"/>
          <w:shd w:val="clear" w:color="auto" w:fill="FFFFFF"/>
        </w:rPr>
      </w:pPr>
      <w:r w:rsidRPr="00A4058A">
        <w:rPr>
          <w:rFonts w:ascii="Calibri" w:hAnsi="Calibri" w:cs="Calibri"/>
        </w:rPr>
        <w:t>This combination can trigger severe asthma symptoms, even in people who have not previously experienced asthma or allergies.</w:t>
      </w:r>
      <w:r w:rsidR="00A4058A" w:rsidRPr="00A4058A">
        <w:rPr>
          <w:rFonts w:ascii="Calibri" w:hAnsi="Calibri" w:cs="Calibri"/>
          <w:color w:val="001A35"/>
          <w:shd w:val="clear" w:color="auto" w:fill="FFFFFF"/>
        </w:rPr>
        <w:t xml:space="preserve"> </w:t>
      </w:r>
    </w:p>
    <w:p w14:paraId="0E8CC5D5" w14:textId="59926013" w:rsidR="00A4058A" w:rsidRPr="00A4058A" w:rsidRDefault="00A4058A" w:rsidP="00A4058A">
      <w:pPr>
        <w:spacing w:after="120" w:line="270" w:lineRule="atLeast"/>
        <w:rPr>
          <w:rFonts w:ascii="Calibri" w:hAnsi="Calibri" w:cs="Calibri"/>
        </w:rPr>
      </w:pPr>
      <w:r w:rsidRPr="00A4058A">
        <w:rPr>
          <w:rFonts w:ascii="Calibri" w:hAnsi="Calibri" w:cs="Calibri"/>
          <w:color w:val="001A35"/>
          <w:shd w:val="clear" w:color="auto" w:fill="FFFFFF"/>
        </w:rPr>
        <w:t>Epidemic thunderstorm asthma events are uncommon and don't occur every year. In south-east Australia they can happen during grass pollen season from October through December.</w:t>
      </w:r>
    </w:p>
    <w:p w14:paraId="6980E4FA" w14:textId="77777777" w:rsidR="00A4058A" w:rsidRDefault="00A4058A" w:rsidP="00340348">
      <w:pPr>
        <w:rPr>
          <w:b/>
          <w:bCs/>
        </w:rPr>
      </w:pPr>
    </w:p>
    <w:p w14:paraId="38B35F11" w14:textId="666C72E7" w:rsidR="00340348" w:rsidRPr="00DD1735" w:rsidRDefault="00340348" w:rsidP="00340348">
      <w:pPr>
        <w:rPr>
          <w:rFonts w:ascii="Calibri" w:hAnsi="Calibri" w:cs="Calibri"/>
          <w:b/>
          <w:bCs/>
        </w:rPr>
      </w:pPr>
      <w:r w:rsidRPr="00DD1735">
        <w:rPr>
          <w:rFonts w:ascii="Calibri" w:hAnsi="Calibri" w:cs="Calibri"/>
          <w:b/>
          <w:bCs/>
        </w:rPr>
        <w:t>What Causes Thunderstorm Asthma?</w:t>
      </w:r>
    </w:p>
    <w:p w14:paraId="5452F2FB" w14:textId="77777777" w:rsidR="00340348" w:rsidRPr="00DD1735" w:rsidRDefault="00340348" w:rsidP="00340348">
      <w:pPr>
        <w:rPr>
          <w:rFonts w:ascii="Calibri" w:hAnsi="Calibri" w:cs="Calibri"/>
        </w:rPr>
      </w:pPr>
      <w:r w:rsidRPr="00DD1735">
        <w:rPr>
          <w:rFonts w:ascii="Calibri" w:hAnsi="Calibri" w:cs="Calibri"/>
        </w:rPr>
        <w:t>During a thunderstorm, pollen grains can be swept up into the clouds, where they break into smaller particles due to moisture. These tiny particles then get blown down by the winds and spread across a wide area. Because they are so small, they can be easily inhaled, reaching deep into the lungs and triggering asthma symptoms such as wheezing, shortness of breath, and chest tightness.</w:t>
      </w:r>
    </w:p>
    <w:p w14:paraId="5E1E21E0" w14:textId="4FF3BE16" w:rsidR="0055280B" w:rsidRDefault="00E71DD4">
      <w:r>
        <w:rPr>
          <w:noProof/>
          <w14:ligatures w14:val="standardContextual"/>
        </w:rPr>
        <mc:AlternateContent>
          <mc:Choice Requires="wps">
            <w:drawing>
              <wp:anchor distT="0" distB="0" distL="114300" distR="114300" simplePos="0" relativeHeight="251659264" behindDoc="0" locked="0" layoutInCell="1" allowOverlap="1" wp14:anchorId="3C63E505" wp14:editId="69B45D6B">
                <wp:simplePos x="0" y="0"/>
                <wp:positionH relativeFrom="margin">
                  <wp:align>left</wp:align>
                </wp:positionH>
                <wp:positionV relativeFrom="paragraph">
                  <wp:posOffset>91441</wp:posOffset>
                </wp:positionV>
                <wp:extent cx="5524500" cy="4095750"/>
                <wp:effectExtent l="0" t="0" r="19050" b="19050"/>
                <wp:wrapNone/>
                <wp:docPr id="1947021443" name="Rectangle: Diagonal Corners Rounded 2"/>
                <wp:cNvGraphicFramePr/>
                <a:graphic xmlns:a="http://schemas.openxmlformats.org/drawingml/2006/main">
                  <a:graphicData uri="http://schemas.microsoft.com/office/word/2010/wordprocessingShape">
                    <wps:wsp>
                      <wps:cNvSpPr/>
                      <wps:spPr>
                        <a:xfrm>
                          <a:off x="0" y="0"/>
                          <a:ext cx="5524500" cy="4095750"/>
                        </a:xfrm>
                        <a:prstGeom prst="round2Diag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EB3DF6" id="Rectangle: Diagonal Corners Rounded 2" o:spid="_x0000_s1026" style="position:absolute;margin-left:0;margin-top:7.2pt;width:435pt;height:32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5524500,40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" path="m682639,l5524500,r,l5524500,3413111v,377011,-305628,682639,-682639,682639l,4095750r,l,682639c,305628,305628,,682639,xe" fillcolor="#a7caec [831]" strokecolor="#030e13 [484]" strokeweight="1pt">
                <v:stroke joinstyle="miter"/>
                <v:path arrowok="t" o:connecttype="custom" o:connectlocs="682639,0;5524500,0;5524500,0;5524500,3413111;4841861,4095750;0,4095750;0,4095750;0,682639;682639,0" o:connectangles="0,0,0,0,0,0,0,0,0"/>
                <w10:wrap anchorx="margin"/>
              </v:shape>
            </w:pict>
          </mc:Fallback>
        </mc:AlternateContent>
      </w:r>
    </w:p>
    <w:p w14:paraId="3453F63F" w14:textId="6B34497A" w:rsidR="00340348" w:rsidRPr="00340348" w:rsidRDefault="00E71DD4" w:rsidP="00340348">
      <w:r>
        <w:rPr>
          <w:noProof/>
        </w:rPr>
        <mc:AlternateContent>
          <mc:Choice Requires="wps">
            <w:drawing>
              <wp:anchor distT="45720" distB="45720" distL="114300" distR="114300" simplePos="0" relativeHeight="251661312" behindDoc="0" locked="0" layoutInCell="1" allowOverlap="1" wp14:anchorId="15A3273B" wp14:editId="4467E21D">
                <wp:simplePos x="0" y="0"/>
                <wp:positionH relativeFrom="column">
                  <wp:posOffset>190500</wp:posOffset>
                </wp:positionH>
                <wp:positionV relativeFrom="paragraph">
                  <wp:posOffset>24765</wp:posOffset>
                </wp:positionV>
                <wp:extent cx="5105400" cy="3648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648075"/>
                        </a:xfrm>
                        <a:prstGeom prst="rect">
                          <a:avLst/>
                        </a:prstGeom>
                        <a:solidFill>
                          <a:schemeClr val="tx2">
                            <a:lumMod val="25000"/>
                            <a:lumOff val="75000"/>
                          </a:schemeClr>
                        </a:solidFill>
                        <a:ln w="9525">
                          <a:noFill/>
                          <a:miter lim="800000"/>
                          <a:headEnd/>
                          <a:tailEnd/>
                        </a:ln>
                      </wps:spPr>
                      <wps:txbx>
                        <w:txbxContent>
                          <w:p w14:paraId="2A663BDF" w14:textId="77777777" w:rsidR="00340348" w:rsidRPr="00340348" w:rsidRDefault="00340348" w:rsidP="00340348">
                            <w:pPr>
                              <w:rPr>
                                <w:b/>
                                <w:bCs/>
                              </w:rPr>
                            </w:pPr>
                            <w:r w:rsidRPr="00340348">
                              <w:rPr>
                                <w:b/>
                                <w:bCs/>
                              </w:rPr>
                              <w:t>Preparing for Thunderstorm Asthma</w:t>
                            </w:r>
                          </w:p>
                          <w:p w14:paraId="2F139DE6" w14:textId="01F481C9" w:rsidR="00340348" w:rsidRDefault="00340348" w:rsidP="00340348">
                            <w:pPr>
                              <w:numPr>
                                <w:ilvl w:val="0"/>
                                <w:numId w:val="1"/>
                              </w:numPr>
                            </w:pPr>
                            <w:r w:rsidRPr="00340348">
                              <w:rPr>
                                <w:b/>
                                <w:bCs/>
                              </w:rPr>
                              <w:t>Stay Informed</w:t>
                            </w:r>
                            <w:r w:rsidRPr="00340348">
                              <w:t>: Keep track of pollen forecasts and thunderstorm warnings from the Bureau of Meteorology</w:t>
                            </w:r>
                            <w:r>
                              <w:t xml:space="preserve"> and the </w:t>
                            </w:r>
                            <w:proofErr w:type="spellStart"/>
                            <w:r>
                              <w:t>VicEmergency</w:t>
                            </w:r>
                            <w:proofErr w:type="spellEnd"/>
                            <w:r>
                              <w:t xml:space="preserve"> app</w:t>
                            </w:r>
                            <w:r w:rsidRPr="00340348">
                              <w:t>.</w:t>
                            </w:r>
                          </w:p>
                          <w:p w14:paraId="4F9B790D" w14:textId="21F397B4" w:rsidR="0083692C" w:rsidRDefault="003C7A6A" w:rsidP="003C7A6A">
                            <w:pPr>
                              <w:ind w:left="720"/>
                              <w:rPr>
                                <w:rFonts w:ascii="Calibri" w:eastAsia="Times New Roman" w:hAnsi="Calibri" w:cs="Calibri"/>
                                <w:color w:val="001A35"/>
                                <w:lang w:eastAsia="en-AU"/>
                              </w:rPr>
                            </w:pPr>
                            <w:r>
                              <w:rPr>
                                <w:b/>
                                <w:bCs/>
                              </w:rPr>
                              <w:t>Check the epidemic thunderstorm asthma risk forecast</w:t>
                            </w:r>
                            <w:r w:rsidRPr="003C7A6A">
                              <w:t>:</w:t>
                            </w:r>
                            <w:r>
                              <w:t xml:space="preserve"> </w:t>
                            </w:r>
                            <w:r w:rsidRPr="003C7A6A">
                              <w:rPr>
                                <w:rFonts w:ascii="Calibri" w:eastAsia="Times New Roman" w:hAnsi="Calibri" w:cs="Calibri"/>
                                <w:color w:val="001A35"/>
                                <w:lang w:eastAsia="en-AU"/>
                              </w:rPr>
                              <w:t>Epidemic thunderstorm asthma risk forecasts in Victoria are available from 1 October to 31 December (the typical grass pollen season).</w:t>
                            </w:r>
                          </w:p>
                          <w:p w14:paraId="102E6763" w14:textId="5479DB26" w:rsidR="00E71DD4" w:rsidRPr="00E71DD4" w:rsidRDefault="00E71DD4" w:rsidP="003C7A6A">
                            <w:pPr>
                              <w:ind w:left="720"/>
                              <w:rPr>
                                <w:rFonts w:ascii="Calibri" w:hAnsi="Calibri" w:cs="Calibri"/>
                              </w:rPr>
                            </w:pPr>
                            <w:r w:rsidRPr="00E71DD4">
                              <w:rPr>
                                <w:rFonts w:ascii="Calibri" w:eastAsia="Times New Roman" w:hAnsi="Calibri" w:cs="Calibri"/>
                                <w:color w:val="001A35"/>
                                <w:lang w:eastAsia="en-AU"/>
                              </w:rPr>
                              <w:t>Download the Vic Emergency app from </w:t>
                            </w:r>
                            <w:hyperlink r:id="rId6" w:tgtFrame="_blank" w:history="1">
                              <w:r w:rsidRPr="00E71DD4">
                                <w:rPr>
                                  <w:rFonts w:ascii="Calibri" w:eastAsia="Times New Roman" w:hAnsi="Calibri" w:cs="Calibri"/>
                                  <w:b/>
                                  <w:bCs/>
                                  <w:color w:val="008055"/>
                                  <w:u w:val="single"/>
                                  <w:lang w:eastAsia="en-AU"/>
                                </w:rPr>
                                <w:t>Google Play</w:t>
                              </w:r>
                            </w:hyperlink>
                            <w:r w:rsidRPr="00E71DD4">
                              <w:rPr>
                                <w:rFonts w:ascii="Calibri" w:eastAsia="Times New Roman" w:hAnsi="Calibri" w:cs="Calibri"/>
                                <w:color w:val="001A35"/>
                                <w:lang w:eastAsia="en-AU"/>
                              </w:rPr>
                              <w:t> or the </w:t>
                            </w:r>
                            <w:hyperlink r:id="rId7" w:tgtFrame="_blank" w:history="1">
                              <w:r w:rsidRPr="00E71DD4">
                                <w:rPr>
                                  <w:rFonts w:ascii="Calibri" w:eastAsia="Times New Roman" w:hAnsi="Calibri" w:cs="Calibri"/>
                                  <w:b/>
                                  <w:bCs/>
                                  <w:color w:val="008055"/>
                                  <w:u w:val="single"/>
                                  <w:lang w:eastAsia="en-AU"/>
                                </w:rPr>
                                <w:t>App Store</w:t>
                              </w:r>
                            </w:hyperlink>
                            <w:r w:rsidRPr="00E71DD4">
                              <w:rPr>
                                <w:rFonts w:ascii="Calibri" w:eastAsia="Times New Roman" w:hAnsi="Calibri" w:cs="Calibri"/>
                                <w:color w:val="001A35"/>
                                <w:lang w:eastAsia="en-AU"/>
                              </w:rPr>
                              <w:t xml:space="preserve"> and set up a 'watch zone' for your </w:t>
                            </w:r>
                            <w:r>
                              <w:rPr>
                                <w:rFonts w:ascii="Calibri" w:eastAsia="Times New Roman" w:hAnsi="Calibri" w:cs="Calibri"/>
                                <w:color w:val="001A35"/>
                                <w:lang w:eastAsia="en-AU"/>
                              </w:rPr>
                              <w:t xml:space="preserve">school </w:t>
                            </w:r>
                            <w:r w:rsidRPr="00E71DD4">
                              <w:rPr>
                                <w:rFonts w:ascii="Calibri" w:eastAsia="Times New Roman" w:hAnsi="Calibri" w:cs="Calibri"/>
                                <w:color w:val="001A35"/>
                                <w:lang w:eastAsia="en-AU"/>
                              </w:rPr>
                              <w:t>location to make sure you</w:t>
                            </w:r>
                            <w:r>
                              <w:rPr>
                                <w:rFonts w:ascii="Calibri" w:eastAsia="Times New Roman" w:hAnsi="Calibri" w:cs="Calibri"/>
                                <w:color w:val="001A35"/>
                                <w:lang w:eastAsia="en-AU"/>
                              </w:rPr>
                              <w:t xml:space="preserve"> are</w:t>
                            </w:r>
                            <w:r w:rsidRPr="00E71DD4">
                              <w:rPr>
                                <w:rFonts w:ascii="Calibri" w:eastAsia="Times New Roman" w:hAnsi="Calibri" w:cs="Calibri"/>
                                <w:color w:val="001A35"/>
                                <w:lang w:eastAsia="en-AU"/>
                              </w:rPr>
                              <w:t xml:space="preserve"> notified of the risk of an epidemic thunderstorm asthma event occurring. You can also visit the </w:t>
                            </w:r>
                            <w:hyperlink r:id="rId8" w:anchor="thunderstorm-asthma-forecast" w:tgtFrame="_blank" w:history="1">
                              <w:r w:rsidRPr="00E71DD4">
                                <w:rPr>
                                  <w:rFonts w:ascii="Calibri" w:eastAsia="Times New Roman" w:hAnsi="Calibri" w:cs="Calibri"/>
                                  <w:b/>
                                  <w:bCs/>
                                  <w:color w:val="008055"/>
                                  <w:u w:val="single"/>
                                  <w:lang w:eastAsia="en-AU"/>
                                </w:rPr>
                                <w:t>Vic Emergency thunderstorm asthma webpage</w:t>
                              </w:r>
                            </w:hyperlink>
                            <w:r w:rsidRPr="00E71DD4">
                              <w:rPr>
                                <w:rFonts w:ascii="Calibri" w:eastAsia="Times New Roman" w:hAnsi="Calibri" w:cs="Calibri"/>
                                <w:color w:val="001A35"/>
                                <w:lang w:eastAsia="en-AU"/>
                              </w:rPr>
                              <w:t> for updates and information.</w:t>
                            </w:r>
                          </w:p>
                          <w:p w14:paraId="1E9D49C3" w14:textId="77777777" w:rsidR="00340348" w:rsidRPr="00340348" w:rsidRDefault="00340348" w:rsidP="00340348">
                            <w:pPr>
                              <w:numPr>
                                <w:ilvl w:val="0"/>
                                <w:numId w:val="1"/>
                              </w:numPr>
                            </w:pPr>
                            <w:r w:rsidRPr="00340348">
                              <w:rPr>
                                <w:b/>
                                <w:bCs/>
                              </w:rPr>
                              <w:t>Have Asthma Action Plans</w:t>
                            </w:r>
                            <w:r w:rsidRPr="00340348">
                              <w:t>: Ensure that students with known asthma have an up-to-date asthma action plan, and make sure staff are trained in asthma first aid.</w:t>
                            </w:r>
                          </w:p>
                          <w:p w14:paraId="13238314" w14:textId="45362F00" w:rsidR="00340348" w:rsidRPr="00340348" w:rsidRDefault="00340348" w:rsidP="00340348">
                            <w:pPr>
                              <w:numPr>
                                <w:ilvl w:val="0"/>
                                <w:numId w:val="1"/>
                              </w:numPr>
                            </w:pPr>
                            <w:r w:rsidRPr="00340348">
                              <w:rPr>
                                <w:b/>
                                <w:bCs/>
                              </w:rPr>
                              <w:t>Indoor Safety</w:t>
                            </w:r>
                            <w:r w:rsidRPr="00340348">
                              <w:t>: On high-risk days, consider holding activities indoors to minimi</w:t>
                            </w:r>
                            <w:r>
                              <w:t>s</w:t>
                            </w:r>
                            <w:r w:rsidRPr="00340348">
                              <w:t>e exposure to allergenic particles.</w:t>
                            </w:r>
                          </w:p>
                          <w:p w14:paraId="70187E4C" w14:textId="550E8DE4" w:rsidR="00340348" w:rsidRDefault="003403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3273B" id="_x0000_t202" coordsize="21600,21600" o:spt="202" path="m,l,21600r21600,l21600,xe">
                <v:stroke joinstyle="miter"/>
                <v:path gradientshapeok="t" o:connecttype="rect"/>
              </v:shapetype>
              <v:shape id="Text Box 2" o:spid="_x0000_s1026" type="#_x0000_t202" style="position:absolute;margin-left:15pt;margin-top:1.95pt;width:402pt;height:28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" fillcolor="#a7caec [831]" stroked="f">
                <v:textbox>
                  <w:txbxContent>
                    <w:p w14:paraId="2A663BDF" w14:textId="77777777" w:rsidR="00340348" w:rsidRPr="00340348" w:rsidRDefault="00340348" w:rsidP="00340348">
                      <w:pPr>
                        <w:rPr>
                          <w:b/>
                          <w:bCs/>
                        </w:rPr>
                      </w:pPr>
                      <w:r w:rsidRPr="00340348">
                        <w:rPr>
                          <w:b/>
                          <w:bCs/>
                        </w:rPr>
                        <w:t>Preparing for Thunderstorm Asthma</w:t>
                      </w:r>
                    </w:p>
                    <w:p w14:paraId="2F139DE6" w14:textId="01F481C9" w:rsidR="00340348" w:rsidRDefault="00340348" w:rsidP="00340348">
                      <w:pPr>
                        <w:numPr>
                          <w:ilvl w:val="0"/>
                          <w:numId w:val="1"/>
                        </w:numPr>
                      </w:pPr>
                      <w:r w:rsidRPr="00340348">
                        <w:rPr>
                          <w:b/>
                          <w:bCs/>
                        </w:rPr>
                        <w:t>Stay Informed</w:t>
                      </w:r>
                      <w:r w:rsidRPr="00340348">
                        <w:t>: Keep track of pollen forecasts and thunderstorm warnings from the Bureau of Meteorology</w:t>
                      </w:r>
                      <w:r>
                        <w:t xml:space="preserve"> and the </w:t>
                      </w:r>
                      <w:proofErr w:type="spellStart"/>
                      <w:r>
                        <w:t>VicEmergency</w:t>
                      </w:r>
                      <w:proofErr w:type="spellEnd"/>
                      <w:r>
                        <w:t xml:space="preserve"> app</w:t>
                      </w:r>
                      <w:r w:rsidRPr="00340348">
                        <w:t>.</w:t>
                      </w:r>
                    </w:p>
                    <w:p w14:paraId="4F9B790D" w14:textId="21F397B4" w:rsidR="0083692C" w:rsidRDefault="003C7A6A" w:rsidP="003C7A6A">
                      <w:pPr>
                        <w:ind w:left="720"/>
                        <w:rPr>
                          <w:rFonts w:ascii="Calibri" w:eastAsia="Times New Roman" w:hAnsi="Calibri" w:cs="Calibri"/>
                          <w:color w:val="001A35"/>
                          <w:lang w:eastAsia="en-AU"/>
                        </w:rPr>
                      </w:pPr>
                      <w:r>
                        <w:rPr>
                          <w:b/>
                          <w:bCs/>
                        </w:rPr>
                        <w:t>Check the epidemic thunderstorm asthma risk forecast</w:t>
                      </w:r>
                      <w:r w:rsidRPr="003C7A6A">
                        <w:t>:</w:t>
                      </w:r>
                      <w:r>
                        <w:t xml:space="preserve"> </w:t>
                      </w:r>
                      <w:r w:rsidRPr="003C7A6A">
                        <w:rPr>
                          <w:rFonts w:ascii="Calibri" w:eastAsia="Times New Roman" w:hAnsi="Calibri" w:cs="Calibri"/>
                          <w:color w:val="001A35"/>
                          <w:lang w:eastAsia="en-AU"/>
                        </w:rPr>
                        <w:t>Epidemic thunderstorm asthma risk forecasts in Victoria are available from 1 October to 31 December (the typical grass pollen season).</w:t>
                      </w:r>
                    </w:p>
                    <w:p w14:paraId="102E6763" w14:textId="5479DB26" w:rsidR="00E71DD4" w:rsidRPr="00E71DD4" w:rsidRDefault="00E71DD4" w:rsidP="003C7A6A">
                      <w:pPr>
                        <w:ind w:left="720"/>
                        <w:rPr>
                          <w:rFonts w:ascii="Calibri" w:hAnsi="Calibri" w:cs="Calibri"/>
                        </w:rPr>
                      </w:pPr>
                      <w:r w:rsidRPr="00E71DD4">
                        <w:rPr>
                          <w:rFonts w:ascii="Calibri" w:eastAsia="Times New Roman" w:hAnsi="Calibri" w:cs="Calibri"/>
                          <w:color w:val="001A35"/>
                          <w:lang w:eastAsia="en-AU"/>
                        </w:rPr>
                        <w:t>Download the Vic Emergency app from </w:t>
                      </w:r>
                      <w:hyperlink r:id="rId9" w:tgtFrame="_blank" w:history="1">
                        <w:r w:rsidRPr="00E71DD4">
                          <w:rPr>
                            <w:rFonts w:ascii="Calibri" w:eastAsia="Times New Roman" w:hAnsi="Calibri" w:cs="Calibri"/>
                            <w:b/>
                            <w:bCs/>
                            <w:color w:val="008055"/>
                            <w:u w:val="single"/>
                            <w:lang w:eastAsia="en-AU"/>
                          </w:rPr>
                          <w:t>Google Play</w:t>
                        </w:r>
                      </w:hyperlink>
                      <w:r w:rsidRPr="00E71DD4">
                        <w:rPr>
                          <w:rFonts w:ascii="Calibri" w:eastAsia="Times New Roman" w:hAnsi="Calibri" w:cs="Calibri"/>
                          <w:color w:val="001A35"/>
                          <w:lang w:eastAsia="en-AU"/>
                        </w:rPr>
                        <w:t> or the </w:t>
                      </w:r>
                      <w:hyperlink r:id="rId10" w:tgtFrame="_blank" w:history="1">
                        <w:r w:rsidRPr="00E71DD4">
                          <w:rPr>
                            <w:rFonts w:ascii="Calibri" w:eastAsia="Times New Roman" w:hAnsi="Calibri" w:cs="Calibri"/>
                            <w:b/>
                            <w:bCs/>
                            <w:color w:val="008055"/>
                            <w:u w:val="single"/>
                            <w:lang w:eastAsia="en-AU"/>
                          </w:rPr>
                          <w:t>App Store</w:t>
                        </w:r>
                      </w:hyperlink>
                      <w:r w:rsidRPr="00E71DD4">
                        <w:rPr>
                          <w:rFonts w:ascii="Calibri" w:eastAsia="Times New Roman" w:hAnsi="Calibri" w:cs="Calibri"/>
                          <w:color w:val="001A35"/>
                          <w:lang w:eastAsia="en-AU"/>
                        </w:rPr>
                        <w:t xml:space="preserve"> and set up a 'watch zone' for your </w:t>
                      </w:r>
                      <w:r>
                        <w:rPr>
                          <w:rFonts w:ascii="Calibri" w:eastAsia="Times New Roman" w:hAnsi="Calibri" w:cs="Calibri"/>
                          <w:color w:val="001A35"/>
                          <w:lang w:eastAsia="en-AU"/>
                        </w:rPr>
                        <w:t xml:space="preserve">school </w:t>
                      </w:r>
                      <w:r w:rsidRPr="00E71DD4">
                        <w:rPr>
                          <w:rFonts w:ascii="Calibri" w:eastAsia="Times New Roman" w:hAnsi="Calibri" w:cs="Calibri"/>
                          <w:color w:val="001A35"/>
                          <w:lang w:eastAsia="en-AU"/>
                        </w:rPr>
                        <w:t>location to make sure you</w:t>
                      </w:r>
                      <w:r>
                        <w:rPr>
                          <w:rFonts w:ascii="Calibri" w:eastAsia="Times New Roman" w:hAnsi="Calibri" w:cs="Calibri"/>
                          <w:color w:val="001A35"/>
                          <w:lang w:eastAsia="en-AU"/>
                        </w:rPr>
                        <w:t xml:space="preserve"> are</w:t>
                      </w:r>
                      <w:r w:rsidRPr="00E71DD4">
                        <w:rPr>
                          <w:rFonts w:ascii="Calibri" w:eastAsia="Times New Roman" w:hAnsi="Calibri" w:cs="Calibri"/>
                          <w:color w:val="001A35"/>
                          <w:lang w:eastAsia="en-AU"/>
                        </w:rPr>
                        <w:t xml:space="preserve"> notified of the risk of an epidemic thunderstorm asthma event occurring. You can also visit the </w:t>
                      </w:r>
                      <w:hyperlink r:id="rId11" w:anchor="thunderstorm-asthma-forecast" w:tgtFrame="_blank" w:history="1">
                        <w:r w:rsidRPr="00E71DD4">
                          <w:rPr>
                            <w:rFonts w:ascii="Calibri" w:eastAsia="Times New Roman" w:hAnsi="Calibri" w:cs="Calibri"/>
                            <w:b/>
                            <w:bCs/>
                            <w:color w:val="008055"/>
                            <w:u w:val="single"/>
                            <w:lang w:eastAsia="en-AU"/>
                          </w:rPr>
                          <w:t>Vic Emergency thunderstorm asthma webpage</w:t>
                        </w:r>
                      </w:hyperlink>
                      <w:r w:rsidRPr="00E71DD4">
                        <w:rPr>
                          <w:rFonts w:ascii="Calibri" w:eastAsia="Times New Roman" w:hAnsi="Calibri" w:cs="Calibri"/>
                          <w:color w:val="001A35"/>
                          <w:lang w:eastAsia="en-AU"/>
                        </w:rPr>
                        <w:t> for updates and information.</w:t>
                      </w:r>
                    </w:p>
                    <w:p w14:paraId="1E9D49C3" w14:textId="77777777" w:rsidR="00340348" w:rsidRPr="00340348" w:rsidRDefault="00340348" w:rsidP="00340348">
                      <w:pPr>
                        <w:numPr>
                          <w:ilvl w:val="0"/>
                          <w:numId w:val="1"/>
                        </w:numPr>
                      </w:pPr>
                      <w:r w:rsidRPr="00340348">
                        <w:rPr>
                          <w:b/>
                          <w:bCs/>
                        </w:rPr>
                        <w:t>Have Asthma Action Plans</w:t>
                      </w:r>
                      <w:r w:rsidRPr="00340348">
                        <w:t>: Ensure that students with known asthma have an up-to-date asthma action plan, and make sure staff are trained in asthma first aid.</w:t>
                      </w:r>
                    </w:p>
                    <w:p w14:paraId="13238314" w14:textId="45362F00" w:rsidR="00340348" w:rsidRPr="00340348" w:rsidRDefault="00340348" w:rsidP="00340348">
                      <w:pPr>
                        <w:numPr>
                          <w:ilvl w:val="0"/>
                          <w:numId w:val="1"/>
                        </w:numPr>
                      </w:pPr>
                      <w:r w:rsidRPr="00340348">
                        <w:rPr>
                          <w:b/>
                          <w:bCs/>
                        </w:rPr>
                        <w:t>Indoor Safety</w:t>
                      </w:r>
                      <w:r w:rsidRPr="00340348">
                        <w:t>: On high-risk days, consider holding activities indoors to minimi</w:t>
                      </w:r>
                      <w:r>
                        <w:t>s</w:t>
                      </w:r>
                      <w:r w:rsidRPr="00340348">
                        <w:t>e exposure to allergenic particles.</w:t>
                      </w:r>
                    </w:p>
                    <w:p w14:paraId="70187E4C" w14:textId="550E8DE4" w:rsidR="00340348" w:rsidRDefault="00340348"/>
                  </w:txbxContent>
                </v:textbox>
                <w10:wrap type="square"/>
              </v:shape>
            </w:pict>
          </mc:Fallback>
        </mc:AlternateContent>
      </w:r>
    </w:p>
    <w:p w14:paraId="5A88FE9E" w14:textId="77777777" w:rsidR="00340348" w:rsidRPr="00340348" w:rsidRDefault="00340348" w:rsidP="00340348"/>
    <w:p w14:paraId="1EAB4CA3" w14:textId="77777777" w:rsidR="00340348" w:rsidRPr="00340348" w:rsidRDefault="00340348" w:rsidP="00340348"/>
    <w:p w14:paraId="3AED393D" w14:textId="77777777" w:rsidR="00340348" w:rsidRPr="00340348" w:rsidRDefault="00340348" w:rsidP="00340348"/>
    <w:p w14:paraId="247F33E4" w14:textId="77777777" w:rsidR="00340348" w:rsidRPr="00340348" w:rsidRDefault="00340348" w:rsidP="00340348"/>
    <w:p w14:paraId="0DAD521B" w14:textId="77777777" w:rsidR="00340348" w:rsidRPr="00340348" w:rsidRDefault="00340348" w:rsidP="00340348"/>
    <w:p w14:paraId="4E82578B" w14:textId="77777777" w:rsidR="00340348" w:rsidRPr="00340348" w:rsidRDefault="00340348" w:rsidP="00340348"/>
    <w:p w14:paraId="3DACDA90" w14:textId="77777777" w:rsidR="00340348" w:rsidRDefault="00340348" w:rsidP="00340348"/>
    <w:p w14:paraId="31556DAB" w14:textId="77777777" w:rsidR="00DD1735" w:rsidRDefault="00DD1735" w:rsidP="00340348"/>
    <w:p w14:paraId="4B492018" w14:textId="77777777" w:rsidR="00DD1735" w:rsidRDefault="00DD1735" w:rsidP="00340348"/>
    <w:p w14:paraId="5C8A2D2B" w14:textId="77777777" w:rsidR="00DD1735" w:rsidRDefault="00DD1735" w:rsidP="00340348"/>
    <w:p w14:paraId="0F043D01" w14:textId="77777777" w:rsidR="00DD1735" w:rsidRDefault="00DD1735" w:rsidP="00340348"/>
    <w:p w14:paraId="7B3CC496" w14:textId="77777777" w:rsidR="00E71DD4" w:rsidRDefault="00E71DD4" w:rsidP="00A4058A">
      <w:pPr>
        <w:spacing w:after="120" w:line="270" w:lineRule="atLeast"/>
        <w:rPr>
          <w:rFonts w:eastAsia="Times" w:cstheme="minorHAnsi"/>
        </w:rPr>
      </w:pPr>
    </w:p>
    <w:p w14:paraId="15E43C2C" w14:textId="77777777" w:rsidR="00E71DD4" w:rsidRDefault="00E71DD4" w:rsidP="00A4058A">
      <w:pPr>
        <w:spacing w:after="120" w:line="270" w:lineRule="atLeast"/>
        <w:rPr>
          <w:rFonts w:eastAsia="Times" w:cstheme="minorHAnsi"/>
        </w:rPr>
      </w:pPr>
    </w:p>
    <w:p w14:paraId="464B52CD" w14:textId="77777777" w:rsidR="00E71DD4" w:rsidRDefault="00E71DD4" w:rsidP="00A4058A">
      <w:pPr>
        <w:spacing w:after="120" w:line="270" w:lineRule="atLeast"/>
        <w:rPr>
          <w:rFonts w:eastAsia="Times" w:cstheme="minorHAnsi"/>
        </w:rPr>
      </w:pPr>
    </w:p>
    <w:p w14:paraId="2E9F8972" w14:textId="093FC730" w:rsidR="00A4058A" w:rsidRPr="007425C0" w:rsidRDefault="00817770" w:rsidP="00A4058A">
      <w:pPr>
        <w:spacing w:after="120" w:line="270" w:lineRule="atLeast"/>
        <w:rPr>
          <w:rFonts w:eastAsia="Times" w:cstheme="minorHAnsi"/>
        </w:rPr>
      </w:pPr>
      <w:r>
        <w:rPr>
          <w:rFonts w:eastAsia="Times" w:cstheme="minorHAnsi"/>
        </w:rPr>
        <w:t>Schools should have</w:t>
      </w:r>
      <w:r w:rsidR="00A4058A" w:rsidRPr="007425C0">
        <w:rPr>
          <w:rFonts w:eastAsia="Times" w:cstheme="minorHAnsi"/>
        </w:rPr>
        <w:t xml:space="preserve"> staff trained in asthma first aid, and </w:t>
      </w:r>
      <w:r w:rsidR="006C5961">
        <w:rPr>
          <w:rFonts w:eastAsia="Times" w:cstheme="minorHAnsi"/>
        </w:rPr>
        <w:t>DOBCEL</w:t>
      </w:r>
      <w:r w:rsidR="00A4058A" w:rsidRPr="007425C0">
        <w:rPr>
          <w:rFonts w:eastAsia="Times" w:cstheme="minorHAnsi"/>
        </w:rPr>
        <w:t xml:space="preserve"> will monitor the </w:t>
      </w:r>
      <w:proofErr w:type="spellStart"/>
      <w:r w:rsidR="00A4058A" w:rsidRPr="007425C0">
        <w:rPr>
          <w:rFonts w:eastAsia="Times" w:cstheme="minorHAnsi"/>
        </w:rPr>
        <w:t>VicEmergency</w:t>
      </w:r>
      <w:proofErr w:type="spellEnd"/>
      <w:r w:rsidR="00A4058A" w:rsidRPr="007425C0">
        <w:rPr>
          <w:rFonts w:eastAsia="Times" w:cstheme="minorHAnsi"/>
        </w:rPr>
        <w:t xml:space="preserve"> app to receive thunderstorm warnings</w:t>
      </w:r>
      <w:r w:rsidR="00A4058A">
        <w:rPr>
          <w:rFonts w:eastAsia="Times" w:cstheme="minorHAnsi"/>
        </w:rPr>
        <w:t xml:space="preserve"> and notify schools</w:t>
      </w:r>
      <w:r w:rsidR="00A4058A" w:rsidRPr="007425C0">
        <w:rPr>
          <w:rFonts w:eastAsia="Times" w:cstheme="minorHAnsi"/>
        </w:rPr>
        <w:t>, and</w:t>
      </w:r>
      <w:r w:rsidR="00A4058A">
        <w:rPr>
          <w:rFonts w:eastAsia="Times" w:cstheme="minorHAnsi"/>
        </w:rPr>
        <w:t xml:space="preserve"> </w:t>
      </w:r>
      <w:r w:rsidR="00A4058A" w:rsidRPr="007425C0">
        <w:rPr>
          <w:rFonts w:eastAsia="Times" w:cstheme="minorHAnsi"/>
        </w:rPr>
        <w:t>whe</w:t>
      </w:r>
      <w:r w:rsidR="00DA15FD">
        <w:rPr>
          <w:rFonts w:eastAsia="Times" w:cstheme="minorHAnsi"/>
        </w:rPr>
        <w:t xml:space="preserve">n </w:t>
      </w:r>
      <w:r w:rsidR="00A4058A" w:rsidRPr="007425C0">
        <w:rPr>
          <w:rFonts w:eastAsia="Times" w:cstheme="minorHAnsi"/>
        </w:rPr>
        <w:t>appropriate, students</w:t>
      </w:r>
      <w:r w:rsidR="00DA15FD">
        <w:rPr>
          <w:rFonts w:eastAsia="Times" w:cstheme="minorHAnsi"/>
        </w:rPr>
        <w:t xml:space="preserve"> should be kept</w:t>
      </w:r>
      <w:r w:rsidR="00A4058A" w:rsidRPr="007425C0">
        <w:rPr>
          <w:rFonts w:eastAsia="Times" w:cstheme="minorHAnsi"/>
        </w:rPr>
        <w:t xml:space="preserve"> indoors when weather forecasts identify greater risk.  </w:t>
      </w:r>
    </w:p>
    <w:p w14:paraId="4A1420F9" w14:textId="5488E1B0" w:rsidR="00072F71" w:rsidRPr="00072F71" w:rsidRDefault="00072F71" w:rsidP="00340348">
      <w:r w:rsidRPr="00072F71">
        <w:t>By raising awareness and being prepared, schools can protect their students and staff from the risks associated with thunderstorm asthma, ensuring a safer environment for everyone.</w:t>
      </w:r>
    </w:p>
    <w:p w14:paraId="2F68FCF5" w14:textId="50BBA775" w:rsidR="00340348" w:rsidRPr="00340348" w:rsidRDefault="00340348" w:rsidP="00340348">
      <w:pPr>
        <w:rPr>
          <w:b/>
          <w:bCs/>
        </w:rPr>
      </w:pPr>
      <w:r w:rsidRPr="00340348">
        <w:rPr>
          <w:b/>
          <w:bCs/>
        </w:rPr>
        <w:t xml:space="preserve">Find out more </w:t>
      </w:r>
    </w:p>
    <w:p w14:paraId="3FDA2923" w14:textId="0E58A356" w:rsidR="00340348" w:rsidRPr="00340348" w:rsidRDefault="001004A3" w:rsidP="00340348">
      <w:r>
        <w:t xml:space="preserve">Further </w:t>
      </w:r>
      <w:r w:rsidR="00340348" w:rsidRPr="00340348">
        <w:t>information</w:t>
      </w:r>
      <w:r>
        <w:t xml:space="preserve"> regarding thunderstorm asthma can be </w:t>
      </w:r>
      <w:r w:rsidR="00E502FC">
        <w:t xml:space="preserve">found at </w:t>
      </w:r>
      <w:hyperlink r:id="rId12" w:history="1">
        <w:r w:rsidR="00B9768D" w:rsidRPr="00D17E19">
          <w:rPr>
            <w:rStyle w:val="Hyperlink"/>
          </w:rPr>
          <w:t>https://asthma.org.au/triggers/thunderstorm-asthma/</w:t>
        </w:r>
      </w:hyperlink>
      <w:r w:rsidR="00B9768D">
        <w:t xml:space="preserve"> and</w:t>
      </w:r>
      <w:r w:rsidR="00B9768D" w:rsidRPr="00B9768D">
        <w:t xml:space="preserve"> </w:t>
      </w:r>
      <w:hyperlink r:id="rId13" w:history="1">
        <w:r w:rsidR="00B9768D" w:rsidRPr="00D17E19">
          <w:rPr>
            <w:rStyle w:val="Hyperlink"/>
          </w:rPr>
          <w:t>https://www.health.vic.gov.au/environmental-health/epidemic-thunderstorm-asthma-risk-forecast</w:t>
        </w:r>
      </w:hyperlink>
      <w:r w:rsidR="00390D97">
        <w:t>.</w:t>
      </w:r>
    </w:p>
    <w:sectPr w:rsidR="00340348" w:rsidRPr="00340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F7BD4"/>
    <w:multiLevelType w:val="multilevel"/>
    <w:tmpl w:val="7466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10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0B"/>
    <w:rsid w:val="00072F71"/>
    <w:rsid w:val="001004A3"/>
    <w:rsid w:val="00340348"/>
    <w:rsid w:val="00390D97"/>
    <w:rsid w:val="003C7A6A"/>
    <w:rsid w:val="00451001"/>
    <w:rsid w:val="00456A95"/>
    <w:rsid w:val="0055280B"/>
    <w:rsid w:val="006C5961"/>
    <w:rsid w:val="007D7A03"/>
    <w:rsid w:val="00817770"/>
    <w:rsid w:val="0083617D"/>
    <w:rsid w:val="008364FF"/>
    <w:rsid w:val="0083692C"/>
    <w:rsid w:val="009B57F6"/>
    <w:rsid w:val="00A4058A"/>
    <w:rsid w:val="00B50913"/>
    <w:rsid w:val="00B9768D"/>
    <w:rsid w:val="00D30D57"/>
    <w:rsid w:val="00DA15FD"/>
    <w:rsid w:val="00DD1735"/>
    <w:rsid w:val="00E502FC"/>
    <w:rsid w:val="00E71DD4"/>
    <w:rsid w:val="00EC6969"/>
    <w:rsid w:val="00F61339"/>
    <w:rsid w:val="00FD3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3FEC"/>
  <w15:chartTrackingRefBased/>
  <w15:docId w15:val="{1C4B3C40-D3EC-4B39-9CA2-6492D680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80B"/>
    <w:pPr>
      <w:spacing w:line="259" w:lineRule="auto"/>
    </w:pPr>
    <w:rPr>
      <w:kern w:val="0"/>
      <w:sz w:val="22"/>
      <w:szCs w:val="22"/>
      <w14:ligatures w14:val="none"/>
    </w:rPr>
  </w:style>
  <w:style w:type="paragraph" w:styleId="Heading1">
    <w:name w:val="heading 1"/>
    <w:basedOn w:val="Normal"/>
    <w:next w:val="Normal"/>
    <w:link w:val="Heading1Char"/>
    <w:uiPriority w:val="9"/>
    <w:qFormat/>
    <w:rsid w:val="00552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80B"/>
    <w:rPr>
      <w:rFonts w:eastAsiaTheme="majorEastAsia" w:cstheme="majorBidi"/>
      <w:color w:val="272727" w:themeColor="text1" w:themeTint="D8"/>
    </w:rPr>
  </w:style>
  <w:style w:type="paragraph" w:styleId="Title">
    <w:name w:val="Title"/>
    <w:basedOn w:val="Normal"/>
    <w:next w:val="Normal"/>
    <w:link w:val="TitleChar"/>
    <w:uiPriority w:val="10"/>
    <w:qFormat/>
    <w:rsid w:val="00552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80B"/>
    <w:pPr>
      <w:spacing w:before="160"/>
      <w:jc w:val="center"/>
    </w:pPr>
    <w:rPr>
      <w:i/>
      <w:iCs/>
      <w:color w:val="404040" w:themeColor="text1" w:themeTint="BF"/>
    </w:rPr>
  </w:style>
  <w:style w:type="character" w:customStyle="1" w:styleId="QuoteChar">
    <w:name w:val="Quote Char"/>
    <w:basedOn w:val="DefaultParagraphFont"/>
    <w:link w:val="Quote"/>
    <w:uiPriority w:val="29"/>
    <w:rsid w:val="0055280B"/>
    <w:rPr>
      <w:i/>
      <w:iCs/>
      <w:color w:val="404040" w:themeColor="text1" w:themeTint="BF"/>
    </w:rPr>
  </w:style>
  <w:style w:type="paragraph" w:styleId="ListParagraph">
    <w:name w:val="List Paragraph"/>
    <w:basedOn w:val="Normal"/>
    <w:uiPriority w:val="34"/>
    <w:qFormat/>
    <w:rsid w:val="0055280B"/>
    <w:pPr>
      <w:ind w:left="720"/>
      <w:contextualSpacing/>
    </w:pPr>
  </w:style>
  <w:style w:type="character" w:styleId="IntenseEmphasis">
    <w:name w:val="Intense Emphasis"/>
    <w:basedOn w:val="DefaultParagraphFont"/>
    <w:uiPriority w:val="21"/>
    <w:qFormat/>
    <w:rsid w:val="0055280B"/>
    <w:rPr>
      <w:i/>
      <w:iCs/>
      <w:color w:val="0F4761" w:themeColor="accent1" w:themeShade="BF"/>
    </w:rPr>
  </w:style>
  <w:style w:type="paragraph" w:styleId="IntenseQuote">
    <w:name w:val="Intense Quote"/>
    <w:basedOn w:val="Normal"/>
    <w:next w:val="Normal"/>
    <w:link w:val="IntenseQuoteChar"/>
    <w:uiPriority w:val="30"/>
    <w:qFormat/>
    <w:rsid w:val="00552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80B"/>
    <w:rPr>
      <w:i/>
      <w:iCs/>
      <w:color w:val="0F4761" w:themeColor="accent1" w:themeShade="BF"/>
    </w:rPr>
  </w:style>
  <w:style w:type="character" w:styleId="IntenseReference">
    <w:name w:val="Intense Reference"/>
    <w:basedOn w:val="DefaultParagraphFont"/>
    <w:uiPriority w:val="32"/>
    <w:qFormat/>
    <w:rsid w:val="0055280B"/>
    <w:rPr>
      <w:b/>
      <w:bCs/>
      <w:smallCaps/>
      <w:color w:val="0F4761" w:themeColor="accent1" w:themeShade="BF"/>
      <w:spacing w:val="5"/>
    </w:rPr>
  </w:style>
  <w:style w:type="character" w:styleId="Hyperlink">
    <w:name w:val="Hyperlink"/>
    <w:basedOn w:val="DefaultParagraphFont"/>
    <w:uiPriority w:val="99"/>
    <w:unhideWhenUsed/>
    <w:rsid w:val="00340348"/>
    <w:rPr>
      <w:color w:val="467886" w:themeColor="hyperlink"/>
      <w:u w:val="single"/>
    </w:rPr>
  </w:style>
  <w:style w:type="character" w:styleId="FollowedHyperlink">
    <w:name w:val="FollowedHyperlink"/>
    <w:basedOn w:val="DefaultParagraphFont"/>
    <w:uiPriority w:val="99"/>
    <w:semiHidden/>
    <w:unhideWhenUsed/>
    <w:rsid w:val="00340348"/>
    <w:rPr>
      <w:color w:val="96607D" w:themeColor="followedHyperlink"/>
      <w:u w:val="single"/>
    </w:rPr>
  </w:style>
  <w:style w:type="character" w:styleId="UnresolvedMention">
    <w:name w:val="Unresolved Mention"/>
    <w:basedOn w:val="DefaultParagraphFont"/>
    <w:uiPriority w:val="99"/>
    <w:semiHidden/>
    <w:unhideWhenUsed/>
    <w:rsid w:val="00B97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043232">
      <w:bodyDiv w:val="1"/>
      <w:marLeft w:val="0"/>
      <w:marRight w:val="0"/>
      <w:marTop w:val="0"/>
      <w:marBottom w:val="0"/>
      <w:divBdr>
        <w:top w:val="none" w:sz="0" w:space="0" w:color="auto"/>
        <w:left w:val="none" w:sz="0" w:space="0" w:color="auto"/>
        <w:bottom w:val="none" w:sz="0" w:space="0" w:color="auto"/>
        <w:right w:val="none" w:sz="0" w:space="0" w:color="auto"/>
      </w:divBdr>
    </w:div>
    <w:div w:id="956378176">
      <w:bodyDiv w:val="1"/>
      <w:marLeft w:val="0"/>
      <w:marRight w:val="0"/>
      <w:marTop w:val="0"/>
      <w:marBottom w:val="0"/>
      <w:divBdr>
        <w:top w:val="none" w:sz="0" w:space="0" w:color="auto"/>
        <w:left w:val="none" w:sz="0" w:space="0" w:color="auto"/>
        <w:bottom w:val="none" w:sz="0" w:space="0" w:color="auto"/>
        <w:right w:val="none" w:sz="0" w:space="0" w:color="auto"/>
      </w:divBdr>
    </w:div>
    <w:div w:id="987324375">
      <w:bodyDiv w:val="1"/>
      <w:marLeft w:val="0"/>
      <w:marRight w:val="0"/>
      <w:marTop w:val="0"/>
      <w:marBottom w:val="0"/>
      <w:divBdr>
        <w:top w:val="none" w:sz="0" w:space="0" w:color="auto"/>
        <w:left w:val="none" w:sz="0" w:space="0" w:color="auto"/>
        <w:bottom w:val="none" w:sz="0" w:space="0" w:color="auto"/>
        <w:right w:val="none" w:sz="0" w:space="0" w:color="auto"/>
      </w:divBdr>
    </w:div>
    <w:div w:id="1105424608">
      <w:bodyDiv w:val="1"/>
      <w:marLeft w:val="0"/>
      <w:marRight w:val="0"/>
      <w:marTop w:val="0"/>
      <w:marBottom w:val="0"/>
      <w:divBdr>
        <w:top w:val="none" w:sz="0" w:space="0" w:color="auto"/>
        <w:left w:val="none" w:sz="0" w:space="0" w:color="auto"/>
        <w:bottom w:val="none" w:sz="0" w:space="0" w:color="auto"/>
        <w:right w:val="none" w:sz="0" w:space="0" w:color="auto"/>
      </w:divBdr>
    </w:div>
    <w:div w:id="13958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gency.vic.gov.au/prepare/" TargetMode="External"/><Relationship Id="rId13" Type="http://schemas.openxmlformats.org/officeDocument/2006/relationships/hyperlink" Target="https://www.health.vic.gov.au/environmental-health/epidemic-thunderstorm-asthma-risk-forecast" TargetMode="External"/><Relationship Id="rId3" Type="http://schemas.openxmlformats.org/officeDocument/2006/relationships/settings" Target="settings.xml"/><Relationship Id="rId7" Type="http://schemas.openxmlformats.org/officeDocument/2006/relationships/hyperlink" Target="https://itunes.apple.com/au/app/vicemergency/id356559665?mt=8" TargetMode="External"/><Relationship Id="rId12" Type="http://schemas.openxmlformats.org/officeDocument/2006/relationships/hyperlink" Target="https://asthma.org.au/triggers/thunderstorm-asth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com.naturallybeing.fireready&amp;hl=en" TargetMode="External"/><Relationship Id="rId11" Type="http://schemas.openxmlformats.org/officeDocument/2006/relationships/hyperlink" Target="http://www.emergency.vic.gov.au/prepar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itunes.apple.com/au/app/vicemergency/id356559665?mt=8" TargetMode="External"/><Relationship Id="rId4" Type="http://schemas.openxmlformats.org/officeDocument/2006/relationships/webSettings" Target="webSettings.xml"/><Relationship Id="rId9" Type="http://schemas.openxmlformats.org/officeDocument/2006/relationships/hyperlink" Target="https://play.google.com/store/apps/details?id=com.naturallybeing.fireready&amp;hl=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Kernick</dc:creator>
  <cp:keywords/>
  <dc:description/>
  <cp:lastModifiedBy>Andrea Warr</cp:lastModifiedBy>
  <cp:revision>16</cp:revision>
  <dcterms:created xsi:type="dcterms:W3CDTF">2024-10-09T04:47:00Z</dcterms:created>
  <dcterms:modified xsi:type="dcterms:W3CDTF">2024-10-10T01:05:00Z</dcterms:modified>
</cp:coreProperties>
</file>