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C7E0" w14:textId="3ED681BC" w:rsidR="00AA6FB4" w:rsidRPr="00512823" w:rsidRDefault="009B18FF" w:rsidP="00C74926">
      <w:pPr>
        <w:rPr>
          <w:rFonts w:cstheme="minorHAnsi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789E3784" wp14:editId="20C4F422">
            <wp:simplePos x="0" y="0"/>
            <wp:positionH relativeFrom="column">
              <wp:posOffset>-3402</wp:posOffset>
            </wp:positionH>
            <wp:positionV relativeFrom="page">
              <wp:posOffset>567328</wp:posOffset>
            </wp:positionV>
            <wp:extent cx="2048510" cy="1079500"/>
            <wp:effectExtent l="0" t="0" r="0" b="0"/>
            <wp:wrapNone/>
            <wp:docPr id="314078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78911" name="Picture 3140789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AD66" w14:textId="0E073BAA" w:rsidR="00512823" w:rsidRDefault="00512823" w:rsidP="00512823">
      <w:pPr>
        <w:tabs>
          <w:tab w:val="left" w:pos="7513"/>
        </w:tabs>
        <w:spacing w:before="120"/>
        <w:jc w:val="right"/>
        <w:rPr>
          <w:rFonts w:cstheme="minorHAnsi"/>
          <w:szCs w:val="21"/>
        </w:rPr>
      </w:pPr>
      <w:r>
        <w:rPr>
          <w:rFonts w:cstheme="minorHAnsi"/>
          <w:szCs w:val="21"/>
        </w:rPr>
        <w:t>In reply please</w:t>
      </w:r>
      <w:r w:rsidR="006C4C3A">
        <w:rPr>
          <w:rFonts w:cstheme="minorHAnsi"/>
          <w:szCs w:val="21"/>
        </w:rPr>
        <w:t xml:space="preserve"> </w:t>
      </w:r>
      <w:r>
        <w:rPr>
          <w:rFonts w:cstheme="minorHAnsi"/>
          <w:szCs w:val="21"/>
        </w:rPr>
        <w:t>quote:</w:t>
      </w:r>
    </w:p>
    <w:p w14:paraId="64EEC7E8" w14:textId="7C201A3A" w:rsidR="00AA6FB4" w:rsidRPr="00512823" w:rsidRDefault="00512823" w:rsidP="48A08349">
      <w:pPr>
        <w:tabs>
          <w:tab w:val="left" w:pos="7513"/>
        </w:tabs>
        <w:spacing w:before="120"/>
        <w:jc w:val="right"/>
        <w:rPr>
          <w:rFonts w:cstheme="minorBidi"/>
          <w:sz w:val="20"/>
          <w:szCs w:val="20"/>
        </w:rPr>
      </w:pPr>
      <w:r w:rsidRPr="00B61211">
        <w:rPr>
          <w:rFonts w:cstheme="minorBidi"/>
          <w:sz w:val="20"/>
          <w:szCs w:val="20"/>
          <w:highlight w:val="yellow"/>
        </w:rPr>
        <w:t>V</w:t>
      </w:r>
      <w:r w:rsidR="6264C67D" w:rsidRPr="00B61211">
        <w:rPr>
          <w:rFonts w:cstheme="minorBidi"/>
          <w:sz w:val="20"/>
          <w:szCs w:val="20"/>
          <w:highlight w:val="yellow"/>
        </w:rPr>
        <w:t>CEA</w:t>
      </w:r>
      <w:r w:rsidRPr="00B61211">
        <w:rPr>
          <w:rFonts w:cstheme="minorBidi"/>
          <w:sz w:val="20"/>
          <w:szCs w:val="20"/>
          <w:highlight w:val="yellow"/>
        </w:rPr>
        <w:t xml:space="preserve">- </w:t>
      </w:r>
      <w:r w:rsidR="00497F04" w:rsidRPr="00B61211">
        <w:rPr>
          <w:rFonts w:cstheme="minorBidi"/>
          <w:sz w:val="20"/>
          <w:szCs w:val="20"/>
          <w:highlight w:val="yellow"/>
        </w:rPr>
        <w:t>CM</w:t>
      </w:r>
      <w:r w:rsidR="009D762D" w:rsidRPr="00B61211">
        <w:rPr>
          <w:rFonts w:cstheme="minorBidi"/>
          <w:sz w:val="20"/>
          <w:szCs w:val="20"/>
          <w:highlight w:val="yellow"/>
        </w:rPr>
        <w:t xml:space="preserve"> Doc No</w:t>
      </w:r>
    </w:p>
    <w:p w14:paraId="64EEC7E9" w14:textId="662E5947" w:rsidR="00863A44" w:rsidRPr="00512823" w:rsidRDefault="00DF201F" w:rsidP="00C74926">
      <w:pPr>
        <w:tabs>
          <w:tab w:val="left" w:pos="6930"/>
        </w:tabs>
        <w:ind w:right="-28"/>
        <w:rPr>
          <w:rFonts w:cstheme="minorHAnsi"/>
          <w:sz w:val="20"/>
          <w:szCs w:val="20"/>
        </w:rPr>
      </w:pPr>
      <w:r w:rsidRPr="00512823">
        <w:rPr>
          <w:rFonts w:cstheme="minorHAnsi"/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EEC81A" wp14:editId="64EEC81B">
                <wp:simplePos x="0" y="0"/>
                <wp:positionH relativeFrom="column">
                  <wp:posOffset>-5318760</wp:posOffset>
                </wp:positionH>
                <wp:positionV relativeFrom="paragraph">
                  <wp:posOffset>-75565</wp:posOffset>
                </wp:positionV>
                <wp:extent cx="1647825" cy="1650365"/>
                <wp:effectExtent l="5715" t="10160" r="13335" b="635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650365"/>
                          <a:chOff x="780" y="660"/>
                          <a:chExt cx="2595" cy="2599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915" y="660"/>
                            <a:ext cx="15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885" y="690"/>
                            <a:ext cx="2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 flipH="1">
                            <a:off x="780" y="3259"/>
                            <a:ext cx="2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9A8394">
              <v:group id="Group 9" style="position:absolute;margin-left:-418.8pt;margin-top:-5.95pt;width:129.75pt;height:129.95pt;z-index:251658240" coordsize="2595,2599" coordorigin="780,660" o:spid="_x0000_s1026" w14:anchorId="4BABD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">
                <v:line id="Line 5" style="position:absolute;visibility:visible;mso-wrap-style:square" o:spid="_x0000_s1027" o:connectortype="straight" from="915,660" to="93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"/>
                <v:line id="Line 6" style="position:absolute;visibility:visible;mso-wrap-style:square" o:spid="_x0000_s1028" o:connectortype="straight" from="885,690" to="333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"/>
                <v:line id="Line 7" style="position:absolute;flip:x;visibility:visible;mso-wrap-style:square" o:spid="_x0000_s1029" o:connectortype="straight" from="780,3259" to="3375,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"/>
              </v:group>
            </w:pict>
          </mc:Fallback>
        </mc:AlternateContent>
      </w:r>
      <w:r w:rsidR="00AA154B" w:rsidRPr="00512823">
        <w:rPr>
          <w:rFonts w:cstheme="minorHAnsi"/>
          <w:sz w:val="20"/>
          <w:szCs w:val="20"/>
        </w:rPr>
        <w:tab/>
      </w:r>
    </w:p>
    <w:p w14:paraId="64EEC7EA" w14:textId="77777777" w:rsidR="00524C1C" w:rsidRPr="00512823" w:rsidRDefault="00524C1C" w:rsidP="00C74926">
      <w:pPr>
        <w:tabs>
          <w:tab w:val="left" w:pos="1985"/>
        </w:tabs>
        <w:rPr>
          <w:rFonts w:cstheme="minorHAnsi"/>
          <w:sz w:val="20"/>
          <w:szCs w:val="20"/>
        </w:rPr>
      </w:pPr>
    </w:p>
    <w:p w14:paraId="7FE5AA4A" w14:textId="77777777" w:rsidR="002F630C" w:rsidRDefault="002F630C" w:rsidP="00C74926">
      <w:pPr>
        <w:tabs>
          <w:tab w:val="left" w:pos="1985"/>
        </w:tabs>
        <w:rPr>
          <w:rFonts w:cstheme="minorHAnsi"/>
          <w:sz w:val="20"/>
          <w:szCs w:val="20"/>
        </w:rPr>
      </w:pPr>
    </w:p>
    <w:p w14:paraId="69F277CF" w14:textId="2701E65C" w:rsidR="006C4C3A" w:rsidRDefault="006C4C3A" w:rsidP="00C74926">
      <w:pPr>
        <w:tabs>
          <w:tab w:val="left" w:pos="1985"/>
        </w:tabs>
        <w:rPr>
          <w:rFonts w:cstheme="minorHAnsi"/>
          <w:sz w:val="20"/>
          <w:szCs w:val="20"/>
        </w:rPr>
      </w:pPr>
    </w:p>
    <w:p w14:paraId="03AABA33" w14:textId="77777777" w:rsidR="00074F3D" w:rsidRPr="00512823" w:rsidRDefault="00074F3D" w:rsidP="00C74926">
      <w:pPr>
        <w:tabs>
          <w:tab w:val="left" w:pos="1985"/>
        </w:tabs>
        <w:rPr>
          <w:rFonts w:cstheme="minorHAnsi"/>
          <w:sz w:val="20"/>
          <w:szCs w:val="20"/>
        </w:rPr>
      </w:pPr>
    </w:p>
    <w:p w14:paraId="64EEC7EB" w14:textId="7696E484" w:rsidR="00524C1C" w:rsidRPr="00F33406" w:rsidRDefault="006069FB" w:rsidP="00C74926">
      <w:pPr>
        <w:tabs>
          <w:tab w:val="left" w:pos="1985"/>
        </w:tabs>
        <w:rPr>
          <w:rFonts w:cstheme="minorHAnsi"/>
          <w:szCs w:val="21"/>
        </w:rPr>
      </w:pPr>
      <w:r>
        <w:rPr>
          <w:rFonts w:cstheme="minorHAnsi"/>
          <w:szCs w:val="21"/>
        </w:rPr>
        <w:t>6 September</w:t>
      </w:r>
      <w:r w:rsidR="00FE7390" w:rsidRPr="00F33406">
        <w:rPr>
          <w:rFonts w:cstheme="minorHAnsi"/>
          <w:szCs w:val="21"/>
        </w:rPr>
        <w:t xml:space="preserve"> </w:t>
      </w:r>
      <w:r w:rsidR="002650F0" w:rsidRPr="00F33406">
        <w:rPr>
          <w:rFonts w:cstheme="minorHAnsi"/>
          <w:szCs w:val="21"/>
        </w:rPr>
        <w:t>202</w:t>
      </w:r>
      <w:r w:rsidR="00512823" w:rsidRPr="00F33406">
        <w:rPr>
          <w:rFonts w:cstheme="minorHAnsi"/>
          <w:szCs w:val="21"/>
        </w:rPr>
        <w:t>4</w:t>
      </w:r>
    </w:p>
    <w:p w14:paraId="64EEC7ED" w14:textId="77777777" w:rsidR="00524C1C" w:rsidRPr="00512823" w:rsidRDefault="00524C1C" w:rsidP="00C74926">
      <w:pPr>
        <w:rPr>
          <w:rFonts w:cstheme="minorHAnsi"/>
          <w:sz w:val="20"/>
          <w:szCs w:val="20"/>
        </w:rPr>
      </w:pPr>
    </w:p>
    <w:p w14:paraId="64EEC7EE" w14:textId="0EF5EF5A" w:rsidR="00524C1C" w:rsidRPr="00512823" w:rsidRDefault="0072670E" w:rsidP="00C74926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  <w:r w:rsidRPr="00512823">
        <w:rPr>
          <w:rFonts w:cstheme="minorHAnsi"/>
          <w:sz w:val="28"/>
          <w:szCs w:val="28"/>
        </w:rPr>
        <w:t>Circular t</w:t>
      </w:r>
      <w:r w:rsidR="00240E5B" w:rsidRPr="00512823">
        <w:rPr>
          <w:rFonts w:cstheme="minorHAnsi"/>
          <w:sz w:val="28"/>
          <w:szCs w:val="28"/>
        </w:rPr>
        <w:t>o</w:t>
      </w:r>
      <w:r w:rsidR="006069FB">
        <w:rPr>
          <w:rFonts w:cstheme="minorHAnsi"/>
          <w:sz w:val="28"/>
          <w:szCs w:val="28"/>
        </w:rPr>
        <w:t xml:space="preserve"> principals of Catholic schools in Victoria</w:t>
      </w:r>
    </w:p>
    <w:p w14:paraId="64EEC7EF" w14:textId="77777777" w:rsidR="00524C1C" w:rsidRPr="00512823" w:rsidRDefault="00524C1C" w:rsidP="00C74926">
      <w:pPr>
        <w:rPr>
          <w:rFonts w:cstheme="minorHAnsi"/>
          <w:sz w:val="20"/>
          <w:szCs w:val="20"/>
        </w:rPr>
      </w:pPr>
    </w:p>
    <w:p w14:paraId="64EEC7F1" w14:textId="5A6A9884" w:rsidR="00524C1C" w:rsidRPr="00512823" w:rsidRDefault="00B141C6" w:rsidP="005874AF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School Saving Bonus information for schools and parents</w:t>
      </w:r>
    </w:p>
    <w:p w14:paraId="64EEC7F2" w14:textId="77777777" w:rsidR="00524C1C" w:rsidRPr="00512823" w:rsidRDefault="00524C1C" w:rsidP="00C74926">
      <w:pPr>
        <w:rPr>
          <w:rFonts w:cstheme="minorHAnsi"/>
          <w:sz w:val="20"/>
          <w:szCs w:val="20"/>
        </w:rPr>
      </w:pPr>
    </w:p>
    <w:p w14:paraId="64EEC7F4" w14:textId="29961889" w:rsidR="00524C1C" w:rsidRPr="00B61211" w:rsidRDefault="00240E5B" w:rsidP="00B35FFD">
      <w:pPr>
        <w:rPr>
          <w:rFonts w:cstheme="minorHAnsi"/>
          <w:b/>
          <w:sz w:val="24"/>
          <w:szCs w:val="32"/>
        </w:rPr>
      </w:pPr>
      <w:r w:rsidRPr="00B61211">
        <w:rPr>
          <w:rFonts w:cstheme="minorHAnsi"/>
          <w:b/>
          <w:sz w:val="24"/>
          <w:szCs w:val="32"/>
        </w:rPr>
        <w:t>Main Points</w:t>
      </w:r>
    </w:p>
    <w:p w14:paraId="64EEC7F6" w14:textId="7B37059C" w:rsidR="00524C1C" w:rsidRPr="00B61211" w:rsidRDefault="006069FB" w:rsidP="00B35FFD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The Victorian Government has provided the Victorian Catholic Education Authority (VCEA) with </w:t>
      </w:r>
      <w:r w:rsidR="00B61211" w:rsidRPr="00B61211">
        <w:rPr>
          <w:rFonts w:cstheme="minorHAnsi"/>
          <w:szCs w:val="21"/>
        </w:rPr>
        <w:t xml:space="preserve">initial </w:t>
      </w:r>
      <w:r w:rsidRPr="00B61211">
        <w:rPr>
          <w:rFonts w:cstheme="minorHAnsi"/>
          <w:szCs w:val="21"/>
        </w:rPr>
        <w:t>information about the School Saving Bonus</w:t>
      </w:r>
      <w:r w:rsidR="00B50DBB">
        <w:rPr>
          <w:rFonts w:cstheme="minorHAnsi"/>
          <w:szCs w:val="21"/>
        </w:rPr>
        <w:t xml:space="preserve"> (SSB)</w:t>
      </w:r>
      <w:r w:rsidRPr="00B61211">
        <w:rPr>
          <w:rFonts w:cstheme="minorHAnsi"/>
          <w:szCs w:val="21"/>
        </w:rPr>
        <w:t xml:space="preserve"> process for non-government school students.</w:t>
      </w:r>
    </w:p>
    <w:p w14:paraId="1021B02E" w14:textId="4926A274" w:rsidR="006069FB" w:rsidRPr="00B61211" w:rsidRDefault="006069FB" w:rsidP="00B35FFD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Non-government school students receiving the means-tested Camps, Sports and Excursions Fund (CSEF) are eligible for the </w:t>
      </w:r>
      <w:r w:rsidR="0002005F" w:rsidRPr="00B61211">
        <w:rPr>
          <w:rFonts w:cstheme="minorHAnsi"/>
          <w:szCs w:val="21"/>
        </w:rPr>
        <w:t xml:space="preserve">Victorian Government’s $400 </w:t>
      </w:r>
      <w:r w:rsidR="00B50DBB">
        <w:rPr>
          <w:rFonts w:cstheme="minorHAnsi"/>
          <w:szCs w:val="21"/>
        </w:rPr>
        <w:t>SSB</w:t>
      </w:r>
      <w:r w:rsidRPr="00B61211">
        <w:rPr>
          <w:rFonts w:cstheme="minorHAnsi"/>
          <w:szCs w:val="21"/>
        </w:rPr>
        <w:t>.</w:t>
      </w:r>
    </w:p>
    <w:p w14:paraId="5F5B34C5" w14:textId="7E691D00" w:rsidR="006069FB" w:rsidRDefault="00B141C6" w:rsidP="00EC4F59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653B52">
        <w:rPr>
          <w:rFonts w:cstheme="minorHAnsi"/>
          <w:szCs w:val="21"/>
        </w:rPr>
        <w:t xml:space="preserve">There is no </w:t>
      </w:r>
      <w:r w:rsidR="003328E8" w:rsidRPr="00653B52">
        <w:rPr>
          <w:rFonts w:cstheme="minorHAnsi"/>
          <w:szCs w:val="21"/>
        </w:rPr>
        <w:t xml:space="preserve">separate </w:t>
      </w:r>
      <w:r w:rsidRPr="00653B52">
        <w:rPr>
          <w:rFonts w:cstheme="minorHAnsi"/>
          <w:szCs w:val="21"/>
        </w:rPr>
        <w:t>application</w:t>
      </w:r>
      <w:r w:rsidR="00653B52" w:rsidRPr="00653B52">
        <w:rPr>
          <w:rFonts w:cstheme="minorHAnsi"/>
          <w:szCs w:val="21"/>
        </w:rPr>
        <w:t xml:space="preserve"> process </w:t>
      </w:r>
      <w:r w:rsidRPr="00653B52">
        <w:rPr>
          <w:rFonts w:cstheme="minorHAnsi"/>
          <w:szCs w:val="21"/>
        </w:rPr>
        <w:t>for non-government school students to receive the S</w:t>
      </w:r>
      <w:r w:rsidR="00B50DBB">
        <w:rPr>
          <w:rFonts w:cstheme="minorHAnsi"/>
          <w:szCs w:val="21"/>
        </w:rPr>
        <w:t>SB</w:t>
      </w:r>
      <w:r w:rsidRPr="00653B52">
        <w:rPr>
          <w:rFonts w:cstheme="minorHAnsi"/>
          <w:szCs w:val="21"/>
        </w:rPr>
        <w:t>.</w:t>
      </w:r>
      <w:r w:rsidR="00653B52" w:rsidRPr="00653B52">
        <w:rPr>
          <w:rFonts w:cstheme="minorHAnsi"/>
          <w:szCs w:val="21"/>
        </w:rPr>
        <w:t xml:space="preserve"> </w:t>
      </w:r>
      <w:r w:rsidR="006069FB" w:rsidRPr="00653B52">
        <w:rPr>
          <w:rFonts w:cstheme="minorHAnsi"/>
          <w:szCs w:val="21"/>
        </w:rPr>
        <w:t>Payments for eligible non-government students will be made directly to the student’s school in November 2024</w:t>
      </w:r>
      <w:r w:rsidR="00653B52">
        <w:rPr>
          <w:rFonts w:cstheme="minorHAnsi"/>
          <w:szCs w:val="21"/>
        </w:rPr>
        <w:t xml:space="preserve">, for </w:t>
      </w:r>
      <w:r w:rsidR="001A51E7">
        <w:rPr>
          <w:rFonts w:cstheme="minorHAnsi"/>
          <w:szCs w:val="21"/>
        </w:rPr>
        <w:t xml:space="preserve">eligible </w:t>
      </w:r>
      <w:r w:rsidR="00653B52">
        <w:rPr>
          <w:rFonts w:cstheme="minorHAnsi"/>
          <w:szCs w:val="21"/>
        </w:rPr>
        <w:t>students expected to remain at the school in 2025</w:t>
      </w:r>
      <w:r w:rsidR="006069FB" w:rsidRPr="00653B52">
        <w:rPr>
          <w:rFonts w:cstheme="minorHAnsi"/>
          <w:szCs w:val="21"/>
        </w:rPr>
        <w:t xml:space="preserve">. The </w:t>
      </w:r>
      <w:r w:rsidR="0002005F" w:rsidRPr="00653B52">
        <w:rPr>
          <w:rFonts w:cstheme="minorHAnsi"/>
          <w:szCs w:val="21"/>
        </w:rPr>
        <w:t>D</w:t>
      </w:r>
      <w:r w:rsidR="006069FB" w:rsidRPr="00653B52">
        <w:rPr>
          <w:rFonts w:cstheme="minorHAnsi"/>
          <w:szCs w:val="21"/>
        </w:rPr>
        <w:t xml:space="preserve">epartment </w:t>
      </w:r>
      <w:r w:rsidR="0002005F" w:rsidRPr="00653B52">
        <w:rPr>
          <w:rFonts w:cstheme="minorHAnsi"/>
          <w:szCs w:val="21"/>
        </w:rPr>
        <w:t xml:space="preserve">of Education </w:t>
      </w:r>
      <w:r w:rsidR="006069FB" w:rsidRPr="00653B52">
        <w:rPr>
          <w:rFonts w:cstheme="minorHAnsi"/>
          <w:szCs w:val="21"/>
        </w:rPr>
        <w:t>will email you with further information around this time.</w:t>
      </w:r>
    </w:p>
    <w:p w14:paraId="1E97094A" w14:textId="40C50EE0" w:rsidR="004640FF" w:rsidRPr="00653B52" w:rsidRDefault="00B15898" w:rsidP="00EC4F59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Additional </w:t>
      </w:r>
      <w:r w:rsidR="00B50DBB">
        <w:rPr>
          <w:rFonts w:cstheme="minorHAnsi"/>
          <w:szCs w:val="21"/>
        </w:rPr>
        <w:t xml:space="preserve">SSB </w:t>
      </w:r>
      <w:r>
        <w:rPr>
          <w:rFonts w:cstheme="minorHAnsi"/>
          <w:szCs w:val="21"/>
        </w:rPr>
        <w:t xml:space="preserve">payments will be made to schools in 2025, for </w:t>
      </w:r>
      <w:r w:rsidR="00AB178E">
        <w:rPr>
          <w:rFonts w:cstheme="minorHAnsi"/>
          <w:szCs w:val="21"/>
        </w:rPr>
        <w:t>eligible students new to the school in 2025</w:t>
      </w:r>
      <w:r w:rsidR="00722A8F">
        <w:rPr>
          <w:rFonts w:cstheme="minorHAnsi"/>
          <w:szCs w:val="21"/>
        </w:rPr>
        <w:t xml:space="preserve">, </w:t>
      </w:r>
      <w:r w:rsidR="00B7728C">
        <w:rPr>
          <w:rFonts w:cstheme="minorHAnsi"/>
          <w:szCs w:val="21"/>
        </w:rPr>
        <w:t xml:space="preserve">after schools submit the required information to the </w:t>
      </w:r>
      <w:r w:rsidR="00975745">
        <w:rPr>
          <w:rFonts w:cstheme="minorHAnsi"/>
          <w:szCs w:val="21"/>
        </w:rPr>
        <w:t>Department of Education</w:t>
      </w:r>
      <w:r w:rsidR="00AB178E">
        <w:rPr>
          <w:rFonts w:cstheme="minorHAnsi"/>
          <w:szCs w:val="21"/>
        </w:rPr>
        <w:t>.</w:t>
      </w:r>
    </w:p>
    <w:p w14:paraId="18B7D0A9" w14:textId="53B5D094" w:rsidR="0002005F" w:rsidRPr="00B61211" w:rsidRDefault="00B50DBB" w:rsidP="00B35FFD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>
        <w:rPr>
          <w:rFonts w:cstheme="minorHAnsi"/>
          <w:szCs w:val="21"/>
        </w:rPr>
        <w:t>SSB</w:t>
      </w:r>
      <w:r w:rsidR="0002005F" w:rsidRPr="00B61211">
        <w:rPr>
          <w:rFonts w:cstheme="minorHAnsi"/>
          <w:szCs w:val="21"/>
        </w:rPr>
        <w:t xml:space="preserve"> payments are to be managed in consultation with the eligible student’s family. </w:t>
      </w:r>
    </w:p>
    <w:p w14:paraId="237C44C9" w14:textId="77777777" w:rsidR="00DD71EF" w:rsidRPr="00B61211" w:rsidRDefault="00DD71EF" w:rsidP="00DD71EF">
      <w:pPr>
        <w:rPr>
          <w:rFonts w:cstheme="minorHAnsi"/>
          <w:b/>
          <w:szCs w:val="21"/>
        </w:rPr>
      </w:pPr>
    </w:p>
    <w:p w14:paraId="64EEC7F8" w14:textId="36BD9EA7" w:rsidR="00524C1C" w:rsidRPr="00B61211" w:rsidRDefault="00240E5B" w:rsidP="00B35FFD">
      <w:pPr>
        <w:rPr>
          <w:rFonts w:cstheme="minorHAnsi"/>
          <w:b/>
          <w:sz w:val="24"/>
          <w:szCs w:val="32"/>
        </w:rPr>
      </w:pPr>
      <w:r w:rsidRPr="00B61211">
        <w:rPr>
          <w:rFonts w:cstheme="minorHAnsi"/>
          <w:b/>
          <w:sz w:val="24"/>
          <w:szCs w:val="32"/>
        </w:rPr>
        <w:t>Critical Dates</w:t>
      </w:r>
    </w:p>
    <w:p w14:paraId="64EEC7F9" w14:textId="6DF83065" w:rsidR="00524C1C" w:rsidRPr="00B61211" w:rsidRDefault="00B50DBB" w:rsidP="00B35FFD">
      <w:pPr>
        <w:numPr>
          <w:ilvl w:val="0"/>
          <w:numId w:val="1"/>
        </w:numPr>
        <w:ind w:left="426" w:hanging="426"/>
        <w:rPr>
          <w:rFonts w:cstheme="minorHAnsi"/>
          <w:szCs w:val="21"/>
        </w:rPr>
      </w:pPr>
      <w:r>
        <w:rPr>
          <w:rFonts w:cstheme="minorHAnsi"/>
          <w:szCs w:val="21"/>
        </w:rPr>
        <w:t>SSB</w:t>
      </w:r>
      <w:r w:rsidR="006069FB" w:rsidRPr="00B61211">
        <w:rPr>
          <w:rFonts w:cstheme="minorHAnsi"/>
          <w:szCs w:val="21"/>
        </w:rPr>
        <w:t xml:space="preserve"> payments will be</w:t>
      </w:r>
      <w:r w:rsidR="00044F11">
        <w:rPr>
          <w:rFonts w:cstheme="minorHAnsi"/>
          <w:szCs w:val="21"/>
        </w:rPr>
        <w:t>gin to be</w:t>
      </w:r>
      <w:r w:rsidR="006069FB" w:rsidRPr="00B61211">
        <w:rPr>
          <w:rFonts w:cstheme="minorHAnsi"/>
          <w:szCs w:val="21"/>
        </w:rPr>
        <w:t xml:space="preserve"> made to schools by the Department of Education in November</w:t>
      </w:r>
      <w:r w:rsidR="00044F11">
        <w:rPr>
          <w:rFonts w:cstheme="minorHAnsi"/>
          <w:szCs w:val="21"/>
        </w:rPr>
        <w:t xml:space="preserve"> 2024, with further payments in 2025 for eligible students new to schools in 2025</w:t>
      </w:r>
      <w:r w:rsidR="006069FB" w:rsidRPr="00B61211">
        <w:rPr>
          <w:rFonts w:cstheme="minorHAnsi"/>
          <w:szCs w:val="21"/>
        </w:rPr>
        <w:t xml:space="preserve">. </w:t>
      </w:r>
    </w:p>
    <w:p w14:paraId="64EEC7FA" w14:textId="77777777" w:rsidR="00524C1C" w:rsidRPr="00B61211" w:rsidRDefault="00524C1C" w:rsidP="000C7DCE">
      <w:pPr>
        <w:spacing w:before="120"/>
        <w:rPr>
          <w:rFonts w:cstheme="minorHAnsi"/>
          <w:szCs w:val="21"/>
        </w:rPr>
      </w:pPr>
    </w:p>
    <w:tbl>
      <w:tblPr>
        <w:tblW w:w="9100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0"/>
      </w:tblGrid>
      <w:tr w:rsidR="00524C1C" w:rsidRPr="00B61211" w14:paraId="64EEC7FF" w14:textId="77777777" w:rsidTr="00BE2C96">
        <w:tc>
          <w:tcPr>
            <w:tcW w:w="9100" w:type="dxa"/>
          </w:tcPr>
          <w:p w14:paraId="64EEC7FC" w14:textId="3D8BE3E4" w:rsidR="00524C1C" w:rsidRPr="00B61211" w:rsidRDefault="00240E5B" w:rsidP="00B35FFD">
            <w:pPr>
              <w:spacing w:before="120"/>
              <w:rPr>
                <w:rFonts w:cstheme="minorHAnsi"/>
                <w:b/>
                <w:sz w:val="24"/>
                <w:szCs w:val="32"/>
              </w:rPr>
            </w:pPr>
            <w:r w:rsidRPr="00B61211">
              <w:rPr>
                <w:rFonts w:cstheme="minorHAnsi"/>
                <w:b/>
                <w:sz w:val="24"/>
                <w:szCs w:val="32"/>
              </w:rPr>
              <w:t>Actions Required</w:t>
            </w:r>
          </w:p>
          <w:p w14:paraId="1C00D03B" w14:textId="490704F5" w:rsidR="0002005F" w:rsidRPr="00B61211" w:rsidRDefault="0002005F" w:rsidP="0002005F">
            <w:pPr>
              <w:numPr>
                <w:ilvl w:val="0"/>
                <w:numId w:val="3"/>
              </w:numPr>
              <w:ind w:left="426" w:hanging="426"/>
              <w:rPr>
                <w:rFonts w:cstheme="minorHAnsi"/>
                <w:szCs w:val="21"/>
              </w:rPr>
            </w:pPr>
            <w:r w:rsidRPr="00B61211">
              <w:rPr>
                <w:rFonts w:cstheme="minorHAnsi"/>
                <w:szCs w:val="21"/>
              </w:rPr>
              <w:t xml:space="preserve">Schools are encouraged to contact the parents and carers of eligible students and discuss their family’s needs prior to the </w:t>
            </w:r>
            <w:r w:rsidR="00C158E9">
              <w:rPr>
                <w:rFonts w:cstheme="minorHAnsi"/>
                <w:szCs w:val="21"/>
              </w:rPr>
              <w:t xml:space="preserve">SSB </w:t>
            </w:r>
            <w:r w:rsidRPr="00B61211">
              <w:rPr>
                <w:rFonts w:cstheme="minorHAnsi"/>
                <w:szCs w:val="21"/>
              </w:rPr>
              <w:t xml:space="preserve">being </w:t>
            </w:r>
            <w:r w:rsidR="00B02FE9">
              <w:rPr>
                <w:rFonts w:cstheme="minorHAnsi"/>
                <w:szCs w:val="21"/>
              </w:rPr>
              <w:t>received by the school</w:t>
            </w:r>
            <w:r w:rsidRPr="00B61211">
              <w:rPr>
                <w:rFonts w:cstheme="minorHAnsi"/>
                <w:szCs w:val="21"/>
              </w:rPr>
              <w:t>.</w:t>
            </w:r>
          </w:p>
          <w:p w14:paraId="7EBA391A" w14:textId="6DFF0F9A" w:rsidR="0002005F" w:rsidRPr="00B61211" w:rsidRDefault="0002005F" w:rsidP="0002005F">
            <w:pPr>
              <w:numPr>
                <w:ilvl w:val="0"/>
                <w:numId w:val="3"/>
              </w:numPr>
              <w:ind w:left="426" w:hanging="426"/>
              <w:rPr>
                <w:rFonts w:cstheme="minorHAnsi"/>
                <w:szCs w:val="21"/>
              </w:rPr>
            </w:pPr>
            <w:r w:rsidRPr="00B61211">
              <w:rPr>
                <w:rFonts w:cstheme="minorHAnsi"/>
                <w:szCs w:val="21"/>
              </w:rPr>
              <w:t xml:space="preserve">Please also share this </w:t>
            </w:r>
            <w:hyperlink r:id="rId12" w:history="1">
              <w:r w:rsidRPr="00B61211">
                <w:rPr>
                  <w:rStyle w:val="Hyperlink"/>
                  <w:rFonts w:cstheme="minorHAnsi"/>
                  <w:szCs w:val="21"/>
                </w:rPr>
                <w:t>letter from the Premier and Minister for Education</w:t>
              </w:r>
            </w:hyperlink>
            <w:r w:rsidRPr="00B61211">
              <w:rPr>
                <w:rFonts w:cstheme="minorHAnsi"/>
                <w:szCs w:val="21"/>
              </w:rPr>
              <w:t xml:space="preserve"> with the parents and carers of eligible students. This letter will be available to download in 14 languages from the Department of Education’s </w:t>
            </w:r>
            <w:hyperlink r:id="rId13" w:history="1">
              <w:r w:rsidRPr="00B61211">
                <w:rPr>
                  <w:rStyle w:val="Hyperlink"/>
                  <w:rFonts w:cstheme="minorHAnsi"/>
                  <w:szCs w:val="21"/>
                </w:rPr>
                <w:t>website</w:t>
              </w:r>
            </w:hyperlink>
            <w:r w:rsidRPr="00B61211">
              <w:rPr>
                <w:rFonts w:cstheme="minorHAnsi"/>
                <w:szCs w:val="21"/>
              </w:rPr>
              <w:t xml:space="preserve"> in the next few weeks. </w:t>
            </w:r>
          </w:p>
          <w:p w14:paraId="64EEC7FE" w14:textId="77777777" w:rsidR="00524C1C" w:rsidRPr="00B61211" w:rsidRDefault="00524C1C" w:rsidP="00C7492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EEC800" w14:textId="1F2EBFC8" w:rsidR="00524C1C" w:rsidRPr="00B61211" w:rsidRDefault="00524C1C" w:rsidP="00C74926">
      <w:pPr>
        <w:rPr>
          <w:rFonts w:cstheme="minorHAnsi"/>
          <w:sz w:val="20"/>
          <w:szCs w:val="20"/>
        </w:rPr>
      </w:pPr>
    </w:p>
    <w:p w14:paraId="64EEC802" w14:textId="7A991C62" w:rsidR="00524C1C" w:rsidRPr="00B61211" w:rsidRDefault="00240E5B" w:rsidP="00B35FFD">
      <w:pPr>
        <w:rPr>
          <w:rFonts w:cstheme="minorHAnsi"/>
          <w:b/>
          <w:sz w:val="24"/>
          <w:szCs w:val="32"/>
        </w:rPr>
      </w:pPr>
      <w:r w:rsidRPr="00B61211">
        <w:rPr>
          <w:rFonts w:cstheme="minorHAnsi"/>
          <w:b/>
          <w:sz w:val="24"/>
          <w:szCs w:val="32"/>
        </w:rPr>
        <w:t>Additional Information</w:t>
      </w:r>
    </w:p>
    <w:p w14:paraId="3FBB996E" w14:textId="4CE0E6F5" w:rsidR="0002005F" w:rsidRPr="00B61211" w:rsidRDefault="00766B34" w:rsidP="0002005F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Eligible families who have more than one child at the same school can combine their </w:t>
      </w:r>
      <w:r w:rsidR="00715C63">
        <w:rPr>
          <w:rFonts w:cstheme="minorHAnsi"/>
          <w:szCs w:val="21"/>
        </w:rPr>
        <w:t>SSB</w:t>
      </w:r>
      <w:r w:rsidRPr="00B61211">
        <w:rPr>
          <w:rFonts w:cstheme="minorHAnsi"/>
          <w:szCs w:val="21"/>
        </w:rPr>
        <w:t xml:space="preserve"> payments to use on one child, or for a specific activity. For example, a family with 3 eligible children will receive support to the value of $1,200.</w:t>
      </w:r>
    </w:p>
    <w:p w14:paraId="2C942DCC" w14:textId="46429505" w:rsidR="00766B34" w:rsidRPr="00B61211" w:rsidRDefault="00766B34" w:rsidP="0002005F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Parents of eligible students are encouraged to discuss their needs with their school prior to the </w:t>
      </w:r>
      <w:r w:rsidR="00715C63">
        <w:rPr>
          <w:rFonts w:cstheme="minorHAnsi"/>
          <w:szCs w:val="21"/>
        </w:rPr>
        <w:t>SSB</w:t>
      </w:r>
      <w:r w:rsidRPr="00B61211">
        <w:rPr>
          <w:rFonts w:cstheme="minorHAnsi"/>
          <w:szCs w:val="21"/>
        </w:rPr>
        <w:t xml:space="preserve"> being distributed.</w:t>
      </w:r>
    </w:p>
    <w:p w14:paraId="0F91A912" w14:textId="2014363A" w:rsidR="00AB0461" w:rsidRPr="00B61211" w:rsidRDefault="00AB0461" w:rsidP="0002005F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Unused money from the </w:t>
      </w:r>
      <w:r w:rsidR="00715C63">
        <w:rPr>
          <w:rFonts w:cstheme="minorHAnsi"/>
          <w:szCs w:val="21"/>
        </w:rPr>
        <w:t>SSB</w:t>
      </w:r>
      <w:r w:rsidRPr="00B61211">
        <w:rPr>
          <w:rFonts w:cstheme="minorHAnsi"/>
          <w:szCs w:val="21"/>
        </w:rPr>
        <w:t xml:space="preserve"> can be transferred to a sibling at the same school if one child finishes school.</w:t>
      </w:r>
    </w:p>
    <w:p w14:paraId="1520EB43" w14:textId="5649291A" w:rsidR="00B141C6" w:rsidRPr="00B61211" w:rsidRDefault="00B141C6" w:rsidP="0002005F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The </w:t>
      </w:r>
      <w:r w:rsidR="00715C63">
        <w:rPr>
          <w:rFonts w:cstheme="minorHAnsi"/>
          <w:szCs w:val="21"/>
        </w:rPr>
        <w:t>SSB</w:t>
      </w:r>
      <w:r w:rsidRPr="00B61211">
        <w:rPr>
          <w:rFonts w:cstheme="minorHAnsi"/>
          <w:szCs w:val="21"/>
        </w:rPr>
        <w:t xml:space="preserve"> cannot be combined across different schools, and cannot be transferred between government and non-government schools.</w:t>
      </w:r>
    </w:p>
    <w:p w14:paraId="34BD0EE9" w14:textId="0C53B6F9" w:rsidR="00B141C6" w:rsidRPr="00B61211" w:rsidRDefault="00B141C6" w:rsidP="0002005F">
      <w:pPr>
        <w:numPr>
          <w:ilvl w:val="0"/>
          <w:numId w:val="3"/>
        </w:numPr>
        <w:ind w:left="426" w:hanging="426"/>
        <w:rPr>
          <w:rFonts w:cstheme="minorHAnsi"/>
          <w:szCs w:val="21"/>
        </w:rPr>
      </w:pPr>
      <w:r w:rsidRPr="00B61211">
        <w:rPr>
          <w:rFonts w:cstheme="minorHAnsi"/>
          <w:szCs w:val="21"/>
        </w:rPr>
        <w:t xml:space="preserve">The one-off </w:t>
      </w:r>
      <w:r w:rsidR="00715C63">
        <w:rPr>
          <w:rFonts w:cstheme="minorHAnsi"/>
          <w:szCs w:val="21"/>
        </w:rPr>
        <w:t>SSB</w:t>
      </w:r>
      <w:r w:rsidRPr="00B61211">
        <w:rPr>
          <w:rFonts w:cstheme="minorHAnsi"/>
          <w:szCs w:val="21"/>
        </w:rPr>
        <w:t xml:space="preserve"> will be in addition to existing and continuing means-tested supports for the CSEF.</w:t>
      </w:r>
    </w:p>
    <w:p w14:paraId="64EEC804" w14:textId="5E80EDB3" w:rsidR="00524C1C" w:rsidRPr="00512823" w:rsidRDefault="00524C1C" w:rsidP="00C74926">
      <w:pPr>
        <w:rPr>
          <w:rFonts w:cstheme="minorHAnsi"/>
          <w:sz w:val="20"/>
          <w:szCs w:val="20"/>
        </w:rPr>
      </w:pPr>
    </w:p>
    <w:p w14:paraId="64EEC806" w14:textId="77777777" w:rsidR="00524C1C" w:rsidRPr="00F33406" w:rsidRDefault="00240E5B" w:rsidP="00225EB5">
      <w:pPr>
        <w:keepNext/>
        <w:rPr>
          <w:rFonts w:cstheme="minorHAnsi"/>
          <w:b/>
          <w:sz w:val="24"/>
          <w:szCs w:val="32"/>
        </w:rPr>
      </w:pPr>
      <w:r w:rsidRPr="00F33406">
        <w:rPr>
          <w:rFonts w:cstheme="minorHAnsi"/>
          <w:b/>
          <w:sz w:val="24"/>
          <w:szCs w:val="32"/>
        </w:rPr>
        <w:lastRenderedPageBreak/>
        <w:t>Contact/Enquiries</w:t>
      </w:r>
    </w:p>
    <w:p w14:paraId="3FE9858B" w14:textId="2B93E9D1" w:rsidR="0002005F" w:rsidRDefault="0002005F" w:rsidP="00225EB5">
      <w:pPr>
        <w:keepNext/>
        <w:numPr>
          <w:ilvl w:val="0"/>
          <w:numId w:val="1"/>
        </w:numPr>
        <w:ind w:left="426" w:hanging="426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For more information on the </w:t>
      </w:r>
      <w:r w:rsidR="00225EB5">
        <w:rPr>
          <w:rFonts w:cstheme="minorHAnsi"/>
          <w:szCs w:val="21"/>
        </w:rPr>
        <w:t>SSB</w:t>
      </w:r>
      <w:r>
        <w:rPr>
          <w:rFonts w:cstheme="minorHAnsi"/>
          <w:szCs w:val="21"/>
        </w:rPr>
        <w:t xml:space="preserve">, please visit the Department of Education’s </w:t>
      </w:r>
      <w:hyperlink r:id="rId14" w:history="1">
        <w:r w:rsidRPr="0002005F">
          <w:rPr>
            <w:rStyle w:val="Hyperlink"/>
            <w:rFonts w:cstheme="minorHAnsi"/>
            <w:szCs w:val="21"/>
          </w:rPr>
          <w:t>website</w:t>
        </w:r>
      </w:hyperlink>
      <w:r>
        <w:rPr>
          <w:rFonts w:cstheme="minorHAnsi"/>
          <w:szCs w:val="21"/>
        </w:rPr>
        <w:t xml:space="preserve"> or email </w:t>
      </w:r>
      <w:hyperlink r:id="rId15" w:history="1">
        <w:r w:rsidRPr="0017513D">
          <w:rPr>
            <w:rStyle w:val="Hyperlink"/>
            <w:rFonts w:cstheme="minorHAnsi"/>
            <w:szCs w:val="21"/>
          </w:rPr>
          <w:t>school.saving.bonus@education.vic.gov.au</w:t>
        </w:r>
      </w:hyperlink>
      <w:r>
        <w:rPr>
          <w:rFonts w:cstheme="minorHAnsi"/>
          <w:szCs w:val="21"/>
        </w:rPr>
        <w:t xml:space="preserve">. </w:t>
      </w:r>
    </w:p>
    <w:p w14:paraId="64EEC810" w14:textId="745577CF" w:rsidR="00524C1C" w:rsidRPr="00F33406" w:rsidRDefault="00524C1C" w:rsidP="00C74926">
      <w:pPr>
        <w:rPr>
          <w:rFonts w:cstheme="minorHAnsi"/>
          <w:szCs w:val="21"/>
        </w:rPr>
      </w:pPr>
    </w:p>
    <w:p w14:paraId="64EEC811" w14:textId="25D5267F" w:rsidR="00BB3B4E" w:rsidRPr="00F33406" w:rsidRDefault="00730AC0" w:rsidP="00C74926">
      <w:pPr>
        <w:rPr>
          <w:rFonts w:cstheme="minorHAnsi"/>
          <w:szCs w:val="21"/>
        </w:rPr>
      </w:pPr>
      <w:r>
        <w:rPr>
          <w:rFonts w:cstheme="minorHAnsi"/>
          <w:noProof/>
          <w:szCs w:val="21"/>
        </w:rPr>
        <w:drawing>
          <wp:inline distT="0" distB="0" distL="0" distR="0" wp14:anchorId="7D329A18" wp14:editId="71981844">
            <wp:extent cx="1856599" cy="528810"/>
            <wp:effectExtent l="0" t="0" r="0" b="5080"/>
            <wp:docPr id="559779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79923" name="Picture 559779923"/>
                    <pic:cNvPicPr/>
                  </pic:nvPicPr>
                  <pic:blipFill rotWithShape="1">
                    <a:blip r:embed="rId16"/>
                    <a:srcRect l="3450" t="17807" r="5189" b="11742"/>
                    <a:stretch/>
                  </pic:blipFill>
                  <pic:spPr bwMode="auto">
                    <a:xfrm>
                      <a:off x="0" y="0"/>
                      <a:ext cx="1971083" cy="56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EBB8D" w14:textId="77777777" w:rsidR="00512823" w:rsidRPr="00F33406" w:rsidRDefault="00512823" w:rsidP="00C74926">
      <w:pPr>
        <w:rPr>
          <w:rFonts w:cstheme="minorHAnsi"/>
          <w:szCs w:val="21"/>
        </w:rPr>
      </w:pPr>
    </w:p>
    <w:p w14:paraId="64EEC816" w14:textId="743F1061" w:rsidR="00524C1C" w:rsidRPr="00F33406" w:rsidRDefault="0038013C" w:rsidP="00C74926">
      <w:pPr>
        <w:rPr>
          <w:rFonts w:cstheme="minorHAnsi"/>
          <w:szCs w:val="21"/>
        </w:rPr>
      </w:pPr>
      <w:r>
        <w:rPr>
          <w:rFonts w:cstheme="minorHAnsi"/>
          <w:szCs w:val="21"/>
        </w:rPr>
        <w:t>Professor Elizabeth Labone</w:t>
      </w:r>
    </w:p>
    <w:p w14:paraId="531780A7" w14:textId="3264602F" w:rsidR="00443C6C" w:rsidRPr="00F33406" w:rsidRDefault="00575EFA">
      <w:pPr>
        <w:rPr>
          <w:rFonts w:cstheme="minorHAnsi"/>
          <w:szCs w:val="21"/>
        </w:rPr>
      </w:pPr>
      <w:r w:rsidRPr="00F33406">
        <w:rPr>
          <w:rFonts w:cstheme="minorHAnsi"/>
          <w:szCs w:val="21"/>
        </w:rPr>
        <w:t>Chief Executive Officer</w:t>
      </w:r>
    </w:p>
    <w:sectPr w:rsidR="00443C6C" w:rsidRPr="00F33406" w:rsidSect="009A3E1A">
      <w:headerReference w:type="default" r:id="rId17"/>
      <w:footerReference w:type="default" r:id="rId18"/>
      <w:footerReference w:type="first" r:id="rId19"/>
      <w:pgSz w:w="11906" w:h="16838" w:code="9"/>
      <w:pgMar w:top="794" w:right="1276" w:bottom="1123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05911" w14:textId="77777777" w:rsidR="004B1C46" w:rsidRDefault="004B1C46">
      <w:r>
        <w:separator/>
      </w:r>
    </w:p>
  </w:endnote>
  <w:endnote w:type="continuationSeparator" w:id="0">
    <w:p w14:paraId="44B4ABF2" w14:textId="77777777" w:rsidR="004B1C46" w:rsidRDefault="004B1C46">
      <w:r>
        <w:continuationSeparator/>
      </w:r>
    </w:p>
  </w:endnote>
  <w:endnote w:type="continuationNotice" w:id="1">
    <w:p w14:paraId="2CFD15B2" w14:textId="77777777" w:rsidR="004B1C46" w:rsidRDefault="004B1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C823" w14:textId="0E2C4CCB" w:rsidR="00080D78" w:rsidRPr="00147613" w:rsidRDefault="00147613" w:rsidP="00147613">
    <w:pPr>
      <w:pStyle w:val="Footer"/>
      <w:jc w:val="right"/>
      <w:rPr>
        <w:rFonts w:ascii="Arial" w:hAnsi="Arial" w:cs="Arial"/>
        <w:vanish/>
        <w:sz w:val="18"/>
        <w:szCs w:val="18"/>
      </w:rPr>
    </w:pPr>
    <w:r w:rsidRPr="00147613">
      <w:rPr>
        <w:rFonts w:ascii="Arial" w:hAnsi="Arial" w:cs="Arial"/>
        <w:vanish/>
        <w:sz w:val="18"/>
        <w:szCs w:val="18"/>
        <w:lang w:val="en-GB"/>
      </w:rPr>
      <w:fldChar w:fldCharType="begin"/>
    </w:r>
    <w:r w:rsidRPr="00147613">
      <w:rPr>
        <w:rFonts w:ascii="Arial" w:hAnsi="Arial" w:cs="Arial"/>
        <w:vanish/>
        <w:sz w:val="18"/>
        <w:szCs w:val="18"/>
        <w:lang w:val="en-GB"/>
      </w:rPr>
      <w:instrText xml:space="preserve"> PAGE </w:instrText>
    </w:r>
    <w:r w:rsidRPr="00147613">
      <w:rPr>
        <w:rFonts w:ascii="Arial" w:hAnsi="Arial" w:cs="Arial"/>
        <w:vanish/>
        <w:sz w:val="18"/>
        <w:szCs w:val="18"/>
        <w:lang w:val="en-GB"/>
      </w:rPr>
      <w:fldChar w:fldCharType="separate"/>
    </w:r>
    <w:r w:rsidRPr="00147613">
      <w:rPr>
        <w:rFonts w:ascii="Arial" w:hAnsi="Arial" w:cs="Arial"/>
        <w:noProof/>
        <w:vanish/>
        <w:sz w:val="18"/>
        <w:szCs w:val="18"/>
        <w:lang w:val="en-GB"/>
      </w:rPr>
      <w:t>2</w:t>
    </w:r>
    <w:r w:rsidRPr="00147613">
      <w:rPr>
        <w:rFonts w:ascii="Arial" w:hAnsi="Arial" w:cs="Arial"/>
        <w:vanish/>
        <w:sz w:val="18"/>
        <w:szCs w:val="18"/>
        <w:lang w:val="en-GB"/>
      </w:rPr>
      <w:fldChar w:fldCharType="end"/>
    </w:r>
    <w:r w:rsidRPr="00147613">
      <w:rPr>
        <w:rFonts w:ascii="Arial" w:hAnsi="Arial" w:cs="Arial"/>
        <w:vanish/>
        <w:sz w:val="18"/>
        <w:szCs w:val="18"/>
        <w:lang w:val="en-GB"/>
      </w:rPr>
      <w:t xml:space="preserve"> of </w:t>
    </w:r>
    <w:r w:rsidRPr="00147613">
      <w:rPr>
        <w:rFonts w:ascii="Arial" w:hAnsi="Arial" w:cs="Arial"/>
        <w:vanish/>
        <w:sz w:val="18"/>
        <w:szCs w:val="18"/>
        <w:lang w:val="en-GB"/>
      </w:rPr>
      <w:fldChar w:fldCharType="begin"/>
    </w:r>
    <w:r w:rsidRPr="00147613">
      <w:rPr>
        <w:rFonts w:ascii="Arial" w:hAnsi="Arial" w:cs="Arial"/>
        <w:vanish/>
        <w:sz w:val="18"/>
        <w:szCs w:val="18"/>
        <w:lang w:val="en-GB"/>
      </w:rPr>
      <w:instrText xml:space="preserve"> NUMPAGES </w:instrText>
    </w:r>
    <w:r w:rsidRPr="00147613">
      <w:rPr>
        <w:rFonts w:ascii="Arial" w:hAnsi="Arial" w:cs="Arial"/>
        <w:vanish/>
        <w:sz w:val="18"/>
        <w:szCs w:val="18"/>
        <w:lang w:val="en-GB"/>
      </w:rPr>
      <w:fldChar w:fldCharType="separate"/>
    </w:r>
    <w:r w:rsidRPr="00147613">
      <w:rPr>
        <w:rFonts w:ascii="Arial" w:hAnsi="Arial" w:cs="Arial"/>
        <w:noProof/>
        <w:vanish/>
        <w:sz w:val="18"/>
        <w:szCs w:val="18"/>
        <w:lang w:val="en-GB"/>
      </w:rPr>
      <w:t>2</w:t>
    </w:r>
    <w:r w:rsidRPr="00147613">
      <w:rPr>
        <w:rFonts w:ascii="Arial" w:hAnsi="Arial" w:cs="Arial"/>
        <w:vanish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310B" w14:textId="77777777" w:rsidR="00312337" w:rsidRDefault="00312337">
    <w:pPr>
      <w:pStyle w:val="Footer"/>
      <w:rPr>
        <w:rFonts w:cstheme="minorHAnsi"/>
        <w:color w:val="FFFFFF" w:themeColor="background1"/>
        <w:sz w:val="18"/>
        <w:szCs w:val="18"/>
      </w:rPr>
    </w:pPr>
  </w:p>
  <w:p w14:paraId="76E8AA96" w14:textId="787E2B90" w:rsidR="00512823" w:rsidRDefault="00512823">
    <w:pPr>
      <w:pStyle w:val="Footer"/>
      <w:rPr>
        <w:rFonts w:cstheme="minorHAnsi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0D8279" wp14:editId="31480017">
              <wp:simplePos x="0" y="0"/>
              <wp:positionH relativeFrom="column">
                <wp:posOffset>-1036320</wp:posOffset>
              </wp:positionH>
              <wp:positionV relativeFrom="page">
                <wp:posOffset>9664700</wp:posOffset>
              </wp:positionV>
              <wp:extent cx="7581900" cy="1035050"/>
              <wp:effectExtent l="0" t="0" r="0" b="6350"/>
              <wp:wrapNone/>
              <wp:docPr id="206647967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0350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017FC39">
            <v:rect id="Rectangle 1" style="position:absolute;margin-left:-81.6pt;margin-top:761pt;width:597pt;height:8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2e3840 [3213]" stroked="f" strokeweight="2pt" w14:anchorId="3D1DA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">
              <w10:wrap anchory="page"/>
            </v:rect>
          </w:pict>
        </mc:Fallback>
      </mc:AlternateContent>
    </w:r>
  </w:p>
  <w:p w14:paraId="1A7D7AC7" w14:textId="556CFF7F" w:rsidR="00AB36B8" w:rsidRPr="00E638FC" w:rsidRDefault="00512823">
    <w:pPr>
      <w:pStyle w:val="Footer"/>
      <w:rPr>
        <w:rFonts w:cstheme="minorHAnsi"/>
        <w:color w:val="FFFFFF" w:themeColor="background1"/>
        <w:sz w:val="16"/>
        <w:szCs w:val="16"/>
      </w:rPr>
    </w:pPr>
    <w:r w:rsidRPr="00E638FC">
      <w:rPr>
        <w:rFonts w:cstheme="minorHAnsi"/>
        <w:color w:val="FFFFFF" w:themeColor="background1"/>
        <w:sz w:val="16"/>
        <w:szCs w:val="16"/>
      </w:rPr>
      <w:t>Victorian Catholic Education Authority</w:t>
    </w:r>
  </w:p>
  <w:p w14:paraId="4B3C1C2E" w14:textId="1C63CBE8" w:rsidR="00512823" w:rsidRPr="00E638FC" w:rsidRDefault="00512823">
    <w:pPr>
      <w:pStyle w:val="Footer"/>
      <w:rPr>
        <w:rFonts w:cstheme="minorHAnsi"/>
        <w:color w:val="FFFFFF" w:themeColor="background1"/>
        <w:sz w:val="16"/>
        <w:szCs w:val="16"/>
      </w:rPr>
    </w:pPr>
    <w:r w:rsidRPr="00E638FC">
      <w:rPr>
        <w:rFonts w:cstheme="minorHAnsi"/>
        <w:color w:val="FFFFFF" w:themeColor="background1"/>
        <w:sz w:val="16"/>
        <w:szCs w:val="16"/>
      </w:rPr>
      <w:t>Level 5, 2 Lonsdale St, Melbourne VIC  3000</w:t>
    </w:r>
  </w:p>
  <w:p w14:paraId="1845103A" w14:textId="737E4240" w:rsidR="00512823" w:rsidRPr="00E638FC" w:rsidRDefault="00512823">
    <w:pPr>
      <w:pStyle w:val="Footer"/>
      <w:rPr>
        <w:rFonts w:cstheme="minorHAnsi"/>
        <w:color w:val="FFFFFF" w:themeColor="background1"/>
        <w:sz w:val="16"/>
        <w:szCs w:val="16"/>
      </w:rPr>
    </w:pPr>
    <w:r w:rsidRPr="00E638FC">
      <w:rPr>
        <w:rFonts w:cstheme="minorHAnsi"/>
        <w:color w:val="FFFFFF" w:themeColor="background1"/>
        <w:sz w:val="16"/>
        <w:szCs w:val="16"/>
      </w:rPr>
      <w:t>PO Box 4220, Fitzroy VIC  3065</w:t>
    </w:r>
    <w:r w:rsidRPr="00E638FC">
      <w:rPr>
        <w:rFonts w:cstheme="minorHAnsi"/>
        <w:color w:val="FFFFFF" w:themeColor="background1"/>
        <w:sz w:val="16"/>
        <w:szCs w:val="16"/>
      </w:rPr>
      <w:tab/>
    </w:r>
    <w:r w:rsidRPr="00E638FC">
      <w:rPr>
        <w:rFonts w:cstheme="minorHAnsi"/>
        <w:color w:val="FFFFFF" w:themeColor="background1"/>
        <w:sz w:val="16"/>
        <w:szCs w:val="16"/>
      </w:rPr>
      <w:tab/>
      <w:t>ACN: 119 459 853</w:t>
    </w:r>
  </w:p>
  <w:p w14:paraId="74905388" w14:textId="0E9E8FE9" w:rsidR="00512823" w:rsidRPr="00E638FC" w:rsidRDefault="00512823">
    <w:pPr>
      <w:pStyle w:val="Footer"/>
      <w:rPr>
        <w:color w:val="FFFFFF" w:themeColor="background1"/>
        <w:sz w:val="22"/>
        <w:szCs w:val="22"/>
      </w:rPr>
    </w:pPr>
    <w:r w:rsidRPr="00E638FC">
      <w:rPr>
        <w:rFonts w:cstheme="minorHAnsi"/>
        <w:color w:val="FFFFFF" w:themeColor="background1"/>
        <w:sz w:val="16"/>
        <w:szCs w:val="16"/>
      </w:rPr>
      <w:t>038417 9300     vcea.catholic.edu.au</w:t>
    </w:r>
    <w:r w:rsidRPr="00E638FC">
      <w:rPr>
        <w:rFonts w:cstheme="minorHAnsi"/>
        <w:color w:val="FFFFFF" w:themeColor="background1"/>
        <w:sz w:val="16"/>
        <w:szCs w:val="16"/>
      </w:rPr>
      <w:tab/>
    </w:r>
    <w:r w:rsidRPr="00E638FC">
      <w:rPr>
        <w:rFonts w:cstheme="minorHAnsi"/>
        <w:color w:val="FFFFFF" w:themeColor="background1"/>
        <w:sz w:val="16"/>
        <w:szCs w:val="16"/>
      </w:rPr>
      <w:tab/>
      <w:t>ACN: 92 119 459 853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F0F4" w14:textId="77777777" w:rsidR="004B1C46" w:rsidRDefault="004B1C46">
      <w:r>
        <w:separator/>
      </w:r>
    </w:p>
  </w:footnote>
  <w:footnote w:type="continuationSeparator" w:id="0">
    <w:p w14:paraId="0117A8B8" w14:textId="77777777" w:rsidR="004B1C46" w:rsidRDefault="004B1C46">
      <w:r>
        <w:continuationSeparator/>
      </w:r>
    </w:p>
  </w:footnote>
  <w:footnote w:type="continuationNotice" w:id="1">
    <w:p w14:paraId="1D605579" w14:textId="77777777" w:rsidR="004B1C46" w:rsidRDefault="004B1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C820" w14:textId="5344271F" w:rsidR="00067885" w:rsidRPr="00067885" w:rsidRDefault="00512823" w:rsidP="00067885">
    <w:pPr>
      <w:pStyle w:val="Header"/>
      <w:tabs>
        <w:tab w:val="clear" w:pos="8306"/>
        <w:tab w:val="right" w:pos="8789"/>
      </w:tabs>
      <w:rPr>
        <w:rFonts w:ascii="Arial" w:hAnsi="Arial" w:cs="Arial"/>
        <w:sz w:val="18"/>
        <w:u w:val="single"/>
      </w:rPr>
    </w:pPr>
    <w:r>
      <w:rPr>
        <w:rFonts w:ascii="Arial" w:hAnsi="Arial" w:cs="Arial"/>
        <w:sz w:val="18"/>
        <w:u w:val="single"/>
      </w:rPr>
      <w:t>VCEA</w:t>
    </w:r>
    <w:r w:rsidR="00067885" w:rsidRPr="00067885">
      <w:rPr>
        <w:rFonts w:ascii="Arial" w:hAnsi="Arial" w:cs="Arial"/>
        <w:sz w:val="18"/>
        <w:u w:val="single"/>
      </w:rPr>
      <w:t xml:space="preserve">: </w:t>
    </w:r>
    <w:r w:rsidR="006F6B93" w:rsidRPr="006F6B93">
      <w:rPr>
        <w:rFonts w:ascii="Arial" w:hAnsi="Arial" w:cs="Arial"/>
        <w:sz w:val="18"/>
        <w:u w:val="single"/>
      </w:rPr>
      <w:t>School Saving Bonus information for schools and parents</w:t>
    </w:r>
    <w:r w:rsidR="00067885" w:rsidRPr="00067885">
      <w:rPr>
        <w:rFonts w:ascii="Arial" w:hAnsi="Arial" w:cs="Arial"/>
        <w:sz w:val="18"/>
        <w:u w:val="single"/>
      </w:rPr>
      <w:tab/>
    </w:r>
    <w:r w:rsidR="006F6B93">
      <w:rPr>
        <w:rFonts w:ascii="Arial" w:hAnsi="Arial" w:cs="Arial"/>
        <w:sz w:val="18"/>
        <w:u w:val="single"/>
      </w:rPr>
      <w:t>6 September 2024</w:t>
    </w:r>
    <w:r w:rsidR="00067885">
      <w:rPr>
        <w:rFonts w:ascii="Arial" w:hAnsi="Arial" w:cs="Arial"/>
        <w:sz w:val="18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39C"/>
    <w:multiLevelType w:val="hybridMultilevel"/>
    <w:tmpl w:val="45924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C51"/>
    <w:multiLevelType w:val="hybridMultilevel"/>
    <w:tmpl w:val="76D6949C"/>
    <w:lvl w:ilvl="0" w:tplc="7E10B1C4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7E10B1C4">
      <w:start w:val="1"/>
      <w:numFmt w:val="bullet"/>
      <w:lvlText w:val="–"/>
      <w:lvlJc w:val="left"/>
      <w:pPr>
        <w:ind w:left="164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765A18"/>
    <w:multiLevelType w:val="hybridMultilevel"/>
    <w:tmpl w:val="34A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2BB8"/>
    <w:multiLevelType w:val="hybridMultilevel"/>
    <w:tmpl w:val="BCBE6C56"/>
    <w:lvl w:ilvl="0" w:tplc="7E10B1C4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7E10B1C4">
      <w:start w:val="1"/>
      <w:numFmt w:val="bullet"/>
      <w:lvlText w:val="–"/>
      <w:lvlJc w:val="left"/>
      <w:pPr>
        <w:ind w:left="164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F8372D"/>
    <w:multiLevelType w:val="hybridMultilevel"/>
    <w:tmpl w:val="012E8CC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E10B1C4">
      <w:start w:val="1"/>
      <w:numFmt w:val="bullet"/>
      <w:lvlText w:val="–"/>
      <w:lvlJc w:val="left"/>
      <w:pPr>
        <w:ind w:left="164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A592023"/>
    <w:multiLevelType w:val="hybridMultilevel"/>
    <w:tmpl w:val="2A58D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23B1D"/>
    <w:multiLevelType w:val="hybridMultilevel"/>
    <w:tmpl w:val="040EC78C"/>
    <w:lvl w:ilvl="0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7E10B1C4">
      <w:start w:val="1"/>
      <w:numFmt w:val="bullet"/>
      <w:lvlText w:val="–"/>
      <w:lvlJc w:val="left"/>
      <w:pPr>
        <w:ind w:left="164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07172588">
    <w:abstractNumId w:val="5"/>
  </w:num>
  <w:num w:numId="2" w16cid:durableId="1244098097">
    <w:abstractNumId w:val="0"/>
  </w:num>
  <w:num w:numId="3" w16cid:durableId="1731728800">
    <w:abstractNumId w:val="2"/>
  </w:num>
  <w:num w:numId="4" w16cid:durableId="993097043">
    <w:abstractNumId w:val="4"/>
  </w:num>
  <w:num w:numId="5" w16cid:durableId="900218724">
    <w:abstractNumId w:val="3"/>
  </w:num>
  <w:num w:numId="6" w16cid:durableId="1496339870">
    <w:abstractNumId w:val="6"/>
  </w:num>
  <w:num w:numId="7" w16cid:durableId="139782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NTS1MDI0MTI3MDRQ0lEKTi0uzszPAykwrAUA209DnCwAAAA="/>
  </w:docVars>
  <w:rsids>
    <w:rsidRoot w:val="00307EE3"/>
    <w:rsid w:val="000000CC"/>
    <w:rsid w:val="00013800"/>
    <w:rsid w:val="0002005F"/>
    <w:rsid w:val="00023224"/>
    <w:rsid w:val="00035C58"/>
    <w:rsid w:val="00044F11"/>
    <w:rsid w:val="0005535D"/>
    <w:rsid w:val="00067885"/>
    <w:rsid w:val="00074F3D"/>
    <w:rsid w:val="00080D78"/>
    <w:rsid w:val="0008360C"/>
    <w:rsid w:val="000B0C48"/>
    <w:rsid w:val="000B1D03"/>
    <w:rsid w:val="000C7DCE"/>
    <w:rsid w:val="000E3B1C"/>
    <w:rsid w:val="000E4F8B"/>
    <w:rsid w:val="00116E65"/>
    <w:rsid w:val="0013024B"/>
    <w:rsid w:val="00130B30"/>
    <w:rsid w:val="0013198E"/>
    <w:rsid w:val="0013656A"/>
    <w:rsid w:val="00141F99"/>
    <w:rsid w:val="00147613"/>
    <w:rsid w:val="001607B1"/>
    <w:rsid w:val="001842F5"/>
    <w:rsid w:val="00184F57"/>
    <w:rsid w:val="00186DC1"/>
    <w:rsid w:val="0019306B"/>
    <w:rsid w:val="001A51E7"/>
    <w:rsid w:val="001C1AE7"/>
    <w:rsid w:val="001E706A"/>
    <w:rsid w:val="00201CD1"/>
    <w:rsid w:val="00224748"/>
    <w:rsid w:val="00225EB5"/>
    <w:rsid w:val="00240E5B"/>
    <w:rsid w:val="00250EE2"/>
    <w:rsid w:val="002650F0"/>
    <w:rsid w:val="002675E5"/>
    <w:rsid w:val="00277D80"/>
    <w:rsid w:val="00290AF2"/>
    <w:rsid w:val="0029400C"/>
    <w:rsid w:val="002A537D"/>
    <w:rsid w:val="002A7D83"/>
    <w:rsid w:val="002B1358"/>
    <w:rsid w:val="002B6F0F"/>
    <w:rsid w:val="002C4326"/>
    <w:rsid w:val="002E1BF3"/>
    <w:rsid w:val="002F630C"/>
    <w:rsid w:val="00307EE3"/>
    <w:rsid w:val="00312337"/>
    <w:rsid w:val="003328E8"/>
    <w:rsid w:val="00332D0D"/>
    <w:rsid w:val="003542C1"/>
    <w:rsid w:val="00360746"/>
    <w:rsid w:val="0038013C"/>
    <w:rsid w:val="003D79DB"/>
    <w:rsid w:val="00405EB9"/>
    <w:rsid w:val="00407A6C"/>
    <w:rsid w:val="00412549"/>
    <w:rsid w:val="00443C6C"/>
    <w:rsid w:val="0045155C"/>
    <w:rsid w:val="0045192C"/>
    <w:rsid w:val="00456829"/>
    <w:rsid w:val="004640FF"/>
    <w:rsid w:val="00470D1C"/>
    <w:rsid w:val="00497F04"/>
    <w:rsid w:val="004A0E22"/>
    <w:rsid w:val="004A145C"/>
    <w:rsid w:val="004A46CF"/>
    <w:rsid w:val="004B1C46"/>
    <w:rsid w:val="004B370D"/>
    <w:rsid w:val="004D16EA"/>
    <w:rsid w:val="004D4307"/>
    <w:rsid w:val="005064A9"/>
    <w:rsid w:val="00512823"/>
    <w:rsid w:val="0052013F"/>
    <w:rsid w:val="00524C1C"/>
    <w:rsid w:val="005377EA"/>
    <w:rsid w:val="00544462"/>
    <w:rsid w:val="005456DF"/>
    <w:rsid w:val="00570BD0"/>
    <w:rsid w:val="00575EFA"/>
    <w:rsid w:val="005874AF"/>
    <w:rsid w:val="006069FB"/>
    <w:rsid w:val="0061505A"/>
    <w:rsid w:val="00653B52"/>
    <w:rsid w:val="006745C2"/>
    <w:rsid w:val="00676B93"/>
    <w:rsid w:val="006832C8"/>
    <w:rsid w:val="0069687B"/>
    <w:rsid w:val="006970F9"/>
    <w:rsid w:val="006A6508"/>
    <w:rsid w:val="006C2819"/>
    <w:rsid w:val="006C4C3A"/>
    <w:rsid w:val="006F64D7"/>
    <w:rsid w:val="006F6B93"/>
    <w:rsid w:val="00715C63"/>
    <w:rsid w:val="00715F50"/>
    <w:rsid w:val="00722A8F"/>
    <w:rsid w:val="0072670E"/>
    <w:rsid w:val="00730AC0"/>
    <w:rsid w:val="007324FC"/>
    <w:rsid w:val="007372A5"/>
    <w:rsid w:val="00744380"/>
    <w:rsid w:val="00766B34"/>
    <w:rsid w:val="00773AD0"/>
    <w:rsid w:val="00775B85"/>
    <w:rsid w:val="007A1D1E"/>
    <w:rsid w:val="007B5FD1"/>
    <w:rsid w:val="007E2D1D"/>
    <w:rsid w:val="007E53EE"/>
    <w:rsid w:val="007F039E"/>
    <w:rsid w:val="007F09E6"/>
    <w:rsid w:val="00805503"/>
    <w:rsid w:val="00820E73"/>
    <w:rsid w:val="00825C4C"/>
    <w:rsid w:val="00855EA5"/>
    <w:rsid w:val="00863A44"/>
    <w:rsid w:val="008919C0"/>
    <w:rsid w:val="00896E61"/>
    <w:rsid w:val="00897329"/>
    <w:rsid w:val="008D71FB"/>
    <w:rsid w:val="008E4B15"/>
    <w:rsid w:val="008F1BCB"/>
    <w:rsid w:val="009566B5"/>
    <w:rsid w:val="00967554"/>
    <w:rsid w:val="00975745"/>
    <w:rsid w:val="009866C1"/>
    <w:rsid w:val="009A3E1A"/>
    <w:rsid w:val="009B18FF"/>
    <w:rsid w:val="009C2FCE"/>
    <w:rsid w:val="009D762D"/>
    <w:rsid w:val="00A0026B"/>
    <w:rsid w:val="00A347B6"/>
    <w:rsid w:val="00A71843"/>
    <w:rsid w:val="00A72C69"/>
    <w:rsid w:val="00A766E0"/>
    <w:rsid w:val="00A81CC7"/>
    <w:rsid w:val="00A85222"/>
    <w:rsid w:val="00A95020"/>
    <w:rsid w:val="00AA154B"/>
    <w:rsid w:val="00AA6FB4"/>
    <w:rsid w:val="00AB0461"/>
    <w:rsid w:val="00AB178E"/>
    <w:rsid w:val="00AB36B8"/>
    <w:rsid w:val="00AC6302"/>
    <w:rsid w:val="00AE53E2"/>
    <w:rsid w:val="00AE7540"/>
    <w:rsid w:val="00AF1325"/>
    <w:rsid w:val="00B02FE9"/>
    <w:rsid w:val="00B0594C"/>
    <w:rsid w:val="00B141C6"/>
    <w:rsid w:val="00B15898"/>
    <w:rsid w:val="00B165B3"/>
    <w:rsid w:val="00B35FFD"/>
    <w:rsid w:val="00B50DBB"/>
    <w:rsid w:val="00B5103A"/>
    <w:rsid w:val="00B61211"/>
    <w:rsid w:val="00B63C2B"/>
    <w:rsid w:val="00B66A13"/>
    <w:rsid w:val="00B71989"/>
    <w:rsid w:val="00B72154"/>
    <w:rsid w:val="00B7728C"/>
    <w:rsid w:val="00B9079A"/>
    <w:rsid w:val="00B9695C"/>
    <w:rsid w:val="00BA1266"/>
    <w:rsid w:val="00BA5648"/>
    <w:rsid w:val="00BB2E31"/>
    <w:rsid w:val="00BB3B4E"/>
    <w:rsid w:val="00BB7913"/>
    <w:rsid w:val="00BE2C96"/>
    <w:rsid w:val="00BE7F1B"/>
    <w:rsid w:val="00C03FBE"/>
    <w:rsid w:val="00C10470"/>
    <w:rsid w:val="00C158E9"/>
    <w:rsid w:val="00C261CD"/>
    <w:rsid w:val="00C30149"/>
    <w:rsid w:val="00C74926"/>
    <w:rsid w:val="00C8764A"/>
    <w:rsid w:val="00C93D4C"/>
    <w:rsid w:val="00C942ED"/>
    <w:rsid w:val="00CA6AE4"/>
    <w:rsid w:val="00CC7C92"/>
    <w:rsid w:val="00D01313"/>
    <w:rsid w:val="00D06F88"/>
    <w:rsid w:val="00D44FD8"/>
    <w:rsid w:val="00D760B8"/>
    <w:rsid w:val="00D82B6B"/>
    <w:rsid w:val="00D96FF3"/>
    <w:rsid w:val="00DB3DBF"/>
    <w:rsid w:val="00DC370F"/>
    <w:rsid w:val="00DD71EF"/>
    <w:rsid w:val="00DD733A"/>
    <w:rsid w:val="00DF15D5"/>
    <w:rsid w:val="00DF201F"/>
    <w:rsid w:val="00E50424"/>
    <w:rsid w:val="00E51819"/>
    <w:rsid w:val="00E638FC"/>
    <w:rsid w:val="00E670E1"/>
    <w:rsid w:val="00E82FE6"/>
    <w:rsid w:val="00F33406"/>
    <w:rsid w:val="00F4337D"/>
    <w:rsid w:val="00F433BE"/>
    <w:rsid w:val="00F469C0"/>
    <w:rsid w:val="00F7288B"/>
    <w:rsid w:val="00F8289A"/>
    <w:rsid w:val="00F84D77"/>
    <w:rsid w:val="00F8541C"/>
    <w:rsid w:val="00FB6561"/>
    <w:rsid w:val="00FC22A9"/>
    <w:rsid w:val="00FE7390"/>
    <w:rsid w:val="00FF2177"/>
    <w:rsid w:val="00FF4EF0"/>
    <w:rsid w:val="48A08349"/>
    <w:rsid w:val="6264C67D"/>
    <w:rsid w:val="78E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4EEC7E0"/>
  <w15:docId w15:val="{AB94F287-3CDF-4975-9CCC-5CDD19F4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06"/>
    <w:rPr>
      <w:rFonts w:asciiTheme="minorHAnsi" w:hAnsiTheme="minorHAnsi"/>
      <w:sz w:val="21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F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5F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64D7"/>
  </w:style>
  <w:style w:type="paragraph" w:styleId="BalloonText">
    <w:name w:val="Balloon Text"/>
    <w:basedOn w:val="Normal"/>
    <w:semiHidden/>
    <w:rsid w:val="00BA1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41C6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0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school-saving-bon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evn.cecv.catholic.edu.au/Melb/Document-File/vcea/Additional-updates/SSB_letter_non-government_school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school.saving.bonus@education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chool-saving-bon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ennan\Desktop\New%20folder%20(8)\New%20folder\updated%20with%20Rex%20Doc%20No\updated%20with%20Rex%20Doc%20No\CECV%20COMS%20Circular.dotx" TargetMode="External"/></Relationships>
</file>

<file path=word/theme/theme1.xml><?xml version="1.0" encoding="utf-8"?>
<a:theme xmlns:a="http://schemas.openxmlformats.org/drawingml/2006/main" name="Office Theme">
  <a:themeElements>
    <a:clrScheme name="VCEA">
      <a:dk1>
        <a:srgbClr val="2E3840"/>
      </a:dk1>
      <a:lt1>
        <a:srgbClr val="FFFFFF"/>
      </a:lt1>
      <a:dk2>
        <a:srgbClr val="44546A"/>
      </a:dk2>
      <a:lt2>
        <a:srgbClr val="C3C3C3"/>
      </a:lt2>
      <a:accent1>
        <a:srgbClr val="2E7D00"/>
      </a:accent1>
      <a:accent2>
        <a:srgbClr val="59BA00"/>
      </a:accent2>
      <a:accent3>
        <a:srgbClr val="0D73BA"/>
      </a:accent3>
      <a:accent4>
        <a:srgbClr val="4FB5EB"/>
      </a:accent4>
      <a:accent5>
        <a:srgbClr val="C25700"/>
      </a:accent5>
      <a:accent6>
        <a:srgbClr val="FF91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C2BEA43BC0D4AA0A0596BE838DDC5" ma:contentTypeVersion="6" ma:contentTypeDescription="Create a new document." ma:contentTypeScope="" ma:versionID="3705abd8add77b98e8abbaf19891e062">
  <xsd:schema xmlns:xsd="http://www.w3.org/2001/XMLSchema" xmlns:xs="http://www.w3.org/2001/XMLSchema" xmlns:p="http://schemas.microsoft.com/office/2006/metadata/properties" xmlns:ns2="9bd87c6f-3a02-43f9-a64f-7c94618a000e" xmlns:ns3="67c9f61c-e356-4c3a-9272-415fb6fd8479" targetNamespace="http://schemas.microsoft.com/office/2006/metadata/properties" ma:root="true" ma:fieldsID="f2c8e94110b045299cc1b6efe20d0be5" ns2:_="" ns3:_="">
    <xsd:import namespace="9bd87c6f-3a02-43f9-a64f-7c94618a000e"/>
    <xsd:import namespace="67c9f61c-e356-4c3a-9272-415fb6fd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7c6f-3a02-43f9-a64f-7c94618a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f61c-e356-4c3a-9272-415fb6fd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77157F-86FB-42C9-99F3-EB5FAB84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87c6f-3a02-43f9-a64f-7c94618a000e"/>
    <ds:schemaRef ds:uri="67c9f61c-e356-4c3a-9272-415fb6fd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50641-04C0-45F9-AA31-97CDEF043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D57F2-3391-4974-8FA3-7FC94A57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28B35-E8C4-4BAA-A55C-CAF643ECCC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CECV COMS Circular</Template>
  <TotalTime>1</TotalTime>
  <Pages>2</Pages>
  <Words>412</Words>
  <Characters>2598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CECV COMS Circular</vt:lpstr>
    </vt:vector>
  </TitlesOfParts>
  <Company>Catholic Education Office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CECV COMS Circular</dc:title>
  <dc:subject>Template to be used when preparing CECV circulars to schools</dc:subject>
  <dc:creator>Brennan, Jonathan</dc:creator>
  <cp:keywords>circulars;templates;correspondence;letters;</cp:keywords>
  <cp:lastModifiedBy>Gerard Delaney</cp:lastModifiedBy>
  <cp:revision>2</cp:revision>
  <cp:lastPrinted>2010-01-20T22:07:00Z</cp:lastPrinted>
  <dcterms:created xsi:type="dcterms:W3CDTF">2024-11-28T04:00:00Z</dcterms:created>
  <dcterms:modified xsi:type="dcterms:W3CDTF">2024-11-28T04:00:00Z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a41aaeea-1e4f-4faf-a8a8-238eda0a8d61</vt:lpwstr>
  </property>
  <property fmtid="{D5CDD505-2E9C-101B-9397-08002B2CF9AE}" pid="3" name="ContentTypeId">
    <vt:lpwstr>0x010100A56C2BEA43BC0D4AA0A0596BE838DDC5</vt:lpwstr>
  </property>
  <property fmtid="{D5CDD505-2E9C-101B-9397-08002B2CF9AE}" pid="4" name="Category">
    <vt:lpwstr>1</vt:lpwstr>
  </property>
  <property fmtid="{D5CDD505-2E9C-101B-9397-08002B2CF9AE}" pid="5" name="Document Status">
    <vt:lpwstr>Current</vt:lpwstr>
  </property>
  <property fmtid="{D5CDD505-2E9C-101B-9397-08002B2CF9AE}" pid="6" name="Department">
    <vt:lpwstr>6</vt:lpwstr>
  </property>
</Properties>
</file>